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C1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бухучета в банке</w:t>
      </w:r>
    </w:p>
    <w:p w:rsidR="00A434EE" w:rsidRP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434EE">
        <w:rPr>
          <w:rFonts w:ascii="Times New Roman" w:hAnsi="Times New Roman" w:cs="Times New Roman"/>
          <w:sz w:val="24"/>
          <w:szCs w:val="24"/>
        </w:rPr>
        <w:t xml:space="preserve">ОРГАНИЗАЦИЯ УЧЕТА ДЕПОЗИТНЫХ ОПЕРАЦИЙ </w:t>
      </w:r>
    </w:p>
    <w:p w:rsidR="00A434EE" w:rsidRP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 xml:space="preserve">Особенностью банковской деятельности является то, что подавляющая часть ресурсов формируется за счет привлеченных средств депозитов. Депозит - это денежные средства, переданные банку на хранение, но подлежащие возврату по наступлении оговоренного срока с выплатой процентов. Вклад - денежные средства в валюте РФ или иностранной валюте, размещаемые физическими лицами в целях хранения и получения дохода. По экономическому содержанию и форме учета средств депозиты подразделяются: </w:t>
      </w: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>Депозиты, погашаемые по первому требованию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34EE" w:rsidTr="00A434EE"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счетов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счетов 1 и 2 порядка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Признак назначения счета</w:t>
            </w:r>
          </w:p>
        </w:tc>
      </w:tr>
      <w:tr w:rsidR="00A434EE" w:rsidTr="00A434EE"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1. Средства на расчетных, текущих, бюджетных счетах хозяйственных субъектов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форм собственности 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401-408</w:t>
            </w:r>
          </w:p>
        </w:tc>
        <w:tc>
          <w:tcPr>
            <w:tcW w:w="3115" w:type="dxa"/>
            <w:vMerge w:val="restart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Предназначены для учета средств, являющихся ресурсами банка. Оборот по кредиту счетов отражает суммы, поступившие для зачисления на счета, по дебету расходование средств</w:t>
            </w:r>
          </w:p>
        </w:tc>
      </w:tr>
      <w:tr w:rsidR="00A434EE" w:rsidTr="00A434EE"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2. Средства на счетах депозитов «до востребовани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я», включая физических лиц 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41001-42301</w:t>
            </w:r>
          </w:p>
        </w:tc>
        <w:tc>
          <w:tcPr>
            <w:tcW w:w="3115" w:type="dxa"/>
            <w:vMerge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EE" w:rsidTr="00A434EE"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3. Средства на корреспондентских счетах банка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30109, 30111, 30116, 30122, 30123</w:t>
            </w:r>
          </w:p>
        </w:tc>
        <w:tc>
          <w:tcPr>
            <w:tcW w:w="3115" w:type="dxa"/>
            <w:vMerge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EE" w:rsidTr="00A434EE"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4. Средства в расчетах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40901, 40902-40907, 40909-40912, 40913</w:t>
            </w:r>
          </w:p>
        </w:tc>
        <w:tc>
          <w:tcPr>
            <w:tcW w:w="3115" w:type="dxa"/>
            <w:vMerge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>Срочные депозиты юридических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34EE" w:rsidTr="00A434EE"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счетов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счетов 1 и 2 порядка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Признак назначения счета</w:t>
            </w:r>
          </w:p>
        </w:tc>
      </w:tr>
      <w:tr w:rsidR="00A434EE" w:rsidTr="00A434EE"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1. Депозиты сроком: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 - до 30 дней 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- от 31 до 90 дней 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- от 91 до 180 дней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 - от 181 дня до 1 года 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- от 1 года до 3 лет </w:t>
            </w:r>
          </w:p>
          <w:p w:rsidR="00A434EE" w:rsidRP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- свыше 3 лет 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41002- 42202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41003- 42203 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41004- 42204 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41005- 42205 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41006- 42206 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41007- 42207</w:t>
            </w:r>
          </w:p>
        </w:tc>
        <w:tc>
          <w:tcPr>
            <w:tcW w:w="3115" w:type="dxa"/>
            <w:vMerge w:val="restart"/>
          </w:tcPr>
          <w:p w:rsidR="00A434EE" w:rsidRDefault="00A434EE" w:rsidP="00A4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Счета пассивные. Предназначены для учета привлеченных на договорных условиях депозитов юридических лиц, обязательств банка, закрепленных </w:t>
            </w:r>
            <w:proofErr w:type="gramStart"/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выпущен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 депозитными сертификатами</w:t>
            </w:r>
          </w:p>
        </w:tc>
      </w:tr>
      <w:tr w:rsidR="00A434EE" w:rsidTr="00A434EE"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2. Депозитные сертификаты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52101-52106</w:t>
            </w:r>
          </w:p>
        </w:tc>
        <w:tc>
          <w:tcPr>
            <w:tcW w:w="3115" w:type="dxa"/>
            <w:vMerge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>Сберегательные средства физических лиц, размещенные на срок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34EE" w:rsidTr="00A434EE"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счетов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счетов 1 и 2 порядка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Признак назначения счета</w:t>
            </w:r>
          </w:p>
        </w:tc>
      </w:tr>
      <w:tr w:rsidR="00A434EE" w:rsidTr="00A434EE"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1. Депозит на срок: 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- до 30 дней 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- от 31 до 90 дней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 91 до 180 дней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- от 181 дня до 1 года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- от 1 года до 3 лет 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- свыше 3 лет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42302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 42303 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42304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42305 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42306</w:t>
            </w:r>
          </w:p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42307</w:t>
            </w:r>
          </w:p>
        </w:tc>
        <w:tc>
          <w:tcPr>
            <w:tcW w:w="3115" w:type="dxa"/>
            <w:vMerge w:val="restart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Счета пассивные. Предназначены для учета средств, поступивших от </w:t>
            </w:r>
            <w:r w:rsidRPr="00A43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лиц, начисленных процентов, в случае присоединения их к сумме вклада, обязательств банка, закрепленных сберегательным сертификатом.</w:t>
            </w:r>
          </w:p>
        </w:tc>
      </w:tr>
      <w:tr w:rsidR="00A434EE" w:rsidTr="00A434EE"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Сберегательные сертификаты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52201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52206</w:t>
            </w:r>
          </w:p>
        </w:tc>
        <w:tc>
          <w:tcPr>
            <w:tcW w:w="3115" w:type="dxa"/>
            <w:vMerge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>Депозиты нерезидентов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34EE" w:rsidTr="00A434EE"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счетов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счетов 1 и 2 порядка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Признак назначения счета</w:t>
            </w:r>
          </w:p>
        </w:tc>
      </w:tr>
      <w:tr w:rsidR="00A434EE" w:rsidTr="00A434EE"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 xml:space="preserve">епозиты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 - нерезидентов 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42501-42508</w:t>
            </w:r>
          </w:p>
        </w:tc>
        <w:tc>
          <w:tcPr>
            <w:tcW w:w="3115" w:type="dxa"/>
            <w:vMerge w:val="restart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Счета пассивные. </w:t>
            </w: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Предназначены для учета привлеченных банком средств на договорных условиях от нерезидентов (юридических и физических лиц).</w:t>
            </w:r>
          </w:p>
        </w:tc>
      </w:tr>
      <w:tr w:rsidR="00A434EE" w:rsidTr="00A434EE"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епозиты физических лиц - нерезидентов</w:t>
            </w:r>
          </w:p>
        </w:tc>
        <w:tc>
          <w:tcPr>
            <w:tcW w:w="3115" w:type="dxa"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EE">
              <w:rPr>
                <w:rFonts w:ascii="Times New Roman" w:hAnsi="Times New Roman" w:cs="Times New Roman"/>
                <w:sz w:val="24"/>
                <w:szCs w:val="24"/>
              </w:rPr>
              <w:t>42601-42607</w:t>
            </w:r>
          </w:p>
        </w:tc>
        <w:tc>
          <w:tcPr>
            <w:tcW w:w="3115" w:type="dxa"/>
            <w:vMerge/>
          </w:tcPr>
          <w:p w:rsidR="00A434EE" w:rsidRDefault="00A434EE" w:rsidP="00A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 xml:space="preserve">Не исполненные банком обязательства по возврату сумм депозита (вклада) учитываются по кредиту пассивных счетов 47601-47609, они отражаются в корреспонденции со счетами по учету депозитов и прочих привлеченных средств и со счетами по учету обязательств по уплате процентов. Основная корреспонденция счетов: </w:t>
      </w: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>1. Привлечение средств: юридических лиц - Д30102,303,401-407, К410-422; физических лиц - Д20202, 20206-08, 40817 К423.</w:t>
      </w: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 xml:space="preserve">2. Привлечение средств от нерезидентов: юридических лиц - Д40807 К42501-07; физических лиц - Д40820 К42601-07. </w:t>
      </w: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>3. Начисление и отражение процентов по депозитам: Д70606 К47426, вкладам Д70606 К47411.</w:t>
      </w: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 xml:space="preserve">4. Капитализация начисленных процентов: юридических лиц Д47426 К410-422, 425; физических лиц - Д47411 К423, 426. </w:t>
      </w: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 xml:space="preserve">5. Неисполнение обязательств по договорам на привлечение средств: а) по основной сумме: Д410-422, 423, 425, 426 К47601-05. б) по процентам: Д47411, 47426 К47606-47609. </w:t>
      </w: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>6. Исполнение обязательств: по основной сумме Д47601-05 К20202, 06, 07, 08, 30102, 303, 401-408, по процентам Д47606-09 К20202, 06, 07, 08, 30102, 303.</w:t>
      </w: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 xml:space="preserve">Пример 16. Коммерческое предприятие разместило в депозит временно свободные денежные средства в сумме 100 тыс. руб. сроком на 30 дней с начислением 15 % годовых и причислением их в последний рабочий день месяца к сумме депозита (без капитализации). По истечении срока банк исполнил свои обязательства по возврату депозита и процентов по нему. </w:t>
      </w: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 xml:space="preserve">1) перечисление денежных средств на депозит </w:t>
      </w: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 xml:space="preserve">Д счета 40702 </w:t>
      </w:r>
      <w:r>
        <w:rPr>
          <w:rFonts w:ascii="Times New Roman" w:hAnsi="Times New Roman" w:cs="Times New Roman"/>
          <w:sz w:val="24"/>
          <w:szCs w:val="24"/>
        </w:rPr>
        <w:t xml:space="preserve">К счета 42103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lastRenderedPageBreak/>
        <w:t xml:space="preserve">2) начисление процентов и причисление их к сумме депозита </w:t>
      </w: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>Д сч</w:t>
      </w:r>
      <w:r w:rsidR="00985769">
        <w:rPr>
          <w:rFonts w:ascii="Times New Roman" w:hAnsi="Times New Roman" w:cs="Times New Roman"/>
          <w:sz w:val="24"/>
          <w:szCs w:val="24"/>
        </w:rPr>
        <w:t>ета 70606 К счета 47426 1250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>3) причисление начисленных процентов к депозиту</w:t>
      </w: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34EE">
        <w:rPr>
          <w:rFonts w:ascii="Times New Roman" w:hAnsi="Times New Roman" w:cs="Times New Roman"/>
          <w:sz w:val="24"/>
          <w:szCs w:val="24"/>
        </w:rPr>
        <w:t>Д счета 47426</w:t>
      </w:r>
      <w:r w:rsidR="00985769">
        <w:rPr>
          <w:rFonts w:ascii="Times New Roman" w:hAnsi="Times New Roman" w:cs="Times New Roman"/>
          <w:sz w:val="24"/>
          <w:szCs w:val="24"/>
        </w:rPr>
        <w:t xml:space="preserve"> К счета 42103 1250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возврат депозита и процентов</w:t>
      </w:r>
    </w:p>
    <w:p w:rsidR="00A434EE" w:rsidRDefault="00A434EE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с</w:t>
      </w:r>
      <w:r w:rsidR="00985769">
        <w:rPr>
          <w:rFonts w:ascii="Times New Roman" w:hAnsi="Times New Roman" w:cs="Times New Roman"/>
          <w:sz w:val="24"/>
          <w:szCs w:val="24"/>
        </w:rPr>
        <w:t xml:space="preserve">чета 42103 К счета </w:t>
      </w:r>
      <w:proofErr w:type="gramStart"/>
      <w:r w:rsidR="00985769">
        <w:rPr>
          <w:rFonts w:ascii="Times New Roman" w:hAnsi="Times New Roman" w:cs="Times New Roman"/>
          <w:sz w:val="24"/>
          <w:szCs w:val="24"/>
        </w:rPr>
        <w:t>40702  101250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985769" w:rsidRPr="00A434EE" w:rsidRDefault="00985769" w:rsidP="00A434E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Pr="00985769">
        <w:rPr>
          <w:rFonts w:ascii="Times New Roman" w:hAnsi="Times New Roman" w:cs="Times New Roman"/>
          <w:sz w:val="24"/>
          <w:szCs w:val="24"/>
        </w:rPr>
        <w:t xml:space="preserve">. Гражданин Иванов через кассу банка внес во вклад 50 </w:t>
      </w:r>
      <w:proofErr w:type="spellStart"/>
      <w:r w:rsidRPr="0098576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85769">
        <w:rPr>
          <w:rFonts w:ascii="Times New Roman" w:hAnsi="Times New Roman" w:cs="Times New Roman"/>
          <w:sz w:val="24"/>
          <w:szCs w:val="24"/>
        </w:rPr>
        <w:t>. сроком на два месяца с условием причисления процентов ко вкладу в размере 10 % годовых. По истечении срока банк возвратил сумму вклада и проценты по нему. Требуется: отразить бухгалтерскими проводками операции банка по приему средств, начислению процентов, отражению их в учете банка, исполнению обязательств банка по возврату вклада, процентов и отражению их на расходы банк</w:t>
      </w:r>
      <w:bookmarkStart w:id="0" w:name="_GoBack"/>
      <w:bookmarkEnd w:id="0"/>
      <w:r w:rsidRPr="00985769">
        <w:rPr>
          <w:rFonts w:ascii="Times New Roman" w:hAnsi="Times New Roman" w:cs="Times New Roman"/>
          <w:sz w:val="24"/>
          <w:szCs w:val="24"/>
        </w:rPr>
        <w:t>а (методом начислений).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5769" w:rsidRPr="00A4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76"/>
    <w:rsid w:val="001F4176"/>
    <w:rsid w:val="009218C1"/>
    <w:rsid w:val="00985769"/>
    <w:rsid w:val="00A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FD97C-9D33-4C50-A263-64C0142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2020-05-11T02:12:00Z</dcterms:created>
  <dcterms:modified xsi:type="dcterms:W3CDTF">2020-05-11T02:39:00Z</dcterms:modified>
</cp:coreProperties>
</file>