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CC8">
        <w:rPr>
          <w:rFonts w:ascii="Times New Roman" w:hAnsi="Times New Roman" w:cs="Times New Roman"/>
          <w:sz w:val="24"/>
          <w:szCs w:val="24"/>
        </w:rPr>
        <w:t>Ведение операций по банковским вкладам</w:t>
      </w:r>
    </w:p>
    <w:p w:rsidR="007923F6" w:rsidRPr="002F0CC8" w:rsidRDefault="002F0CC8" w:rsidP="00F354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0C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51D4E" w:rsidRPr="002F0CC8">
        <w:rPr>
          <w:rFonts w:ascii="Times New Roman" w:hAnsi="Times New Roman" w:cs="Times New Roman"/>
          <w:b/>
          <w:sz w:val="24"/>
          <w:szCs w:val="24"/>
        </w:rPr>
        <w:t>Виды и режимы депозитных счетов</w:t>
      </w:r>
      <w:r w:rsidR="00F35464" w:rsidRPr="002F0CC8">
        <w:rPr>
          <w:rFonts w:ascii="Times New Roman" w:hAnsi="Times New Roman" w:cs="Times New Roman"/>
          <w:b/>
          <w:sz w:val="24"/>
          <w:szCs w:val="24"/>
        </w:rPr>
        <w:t>. Контроль депозитных операций в банке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0CC8">
        <w:rPr>
          <w:rFonts w:ascii="Times New Roman" w:hAnsi="Times New Roman" w:cs="Times New Roman"/>
          <w:b/>
          <w:sz w:val="24"/>
          <w:szCs w:val="24"/>
        </w:rPr>
        <w:t>Виды и режимы депозитных счетов</w:t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Вклад, который делает юридическое лицо, обычно именуется банковским депозитом, а физическое лицо – вкладом физических лиц или сберегательным вкладом.</w:t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 </w:t>
      </w:r>
      <w:r w:rsidRPr="002F0C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F0CC8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2F0CC8">
        <w:rPr>
          <w:rFonts w:ascii="Times New Roman" w:hAnsi="Times New Roman" w:cs="Times New Roman"/>
          <w:sz w:val="24"/>
          <w:szCs w:val="24"/>
        </w:rPr>
        <w:t xml:space="preserve"> принятые от клиентов подразделяются на: </w:t>
      </w:r>
      <w:r w:rsidRPr="002F0CC8">
        <w:rPr>
          <w:rFonts w:ascii="Times New Roman" w:hAnsi="Times New Roman" w:cs="Times New Roman"/>
          <w:sz w:val="24"/>
          <w:szCs w:val="24"/>
        </w:rPr>
        <w:br/>
        <w:t>а) вклады (депозиты) до востребования; </w:t>
      </w:r>
      <w:r w:rsidRPr="002F0CC8">
        <w:rPr>
          <w:rFonts w:ascii="Times New Roman" w:hAnsi="Times New Roman" w:cs="Times New Roman"/>
          <w:sz w:val="24"/>
          <w:szCs w:val="24"/>
        </w:rPr>
        <w:br/>
        <w:t>б) вклады (депозиты) срочные; </w:t>
      </w:r>
      <w:r w:rsidRPr="002F0CC8">
        <w:rPr>
          <w:rFonts w:ascii="Times New Roman" w:hAnsi="Times New Roman" w:cs="Times New Roman"/>
          <w:sz w:val="24"/>
          <w:szCs w:val="24"/>
        </w:rPr>
        <w:br/>
        <w:t>в) сберегательные вклады (срочные, до востребования); </w:t>
      </w:r>
      <w:r w:rsidRPr="002F0CC8">
        <w:rPr>
          <w:rFonts w:ascii="Times New Roman" w:hAnsi="Times New Roman" w:cs="Times New Roman"/>
          <w:sz w:val="24"/>
          <w:szCs w:val="24"/>
        </w:rPr>
        <w:br/>
        <w:t>г) выпуск долговых ценных бумаг. </w:t>
      </w:r>
      <w:r w:rsidRPr="002F0CC8">
        <w:rPr>
          <w:rFonts w:ascii="Times New Roman" w:hAnsi="Times New Roman" w:cs="Times New Roman"/>
          <w:sz w:val="24"/>
          <w:szCs w:val="24"/>
        </w:rPr>
        <w:br/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До востребования – депозиты, которые могут быть востребованы в любой момент без предварительного уведомления банка со стороны клиента. </w:t>
      </w:r>
      <w:r w:rsidRPr="002F0CC8">
        <w:rPr>
          <w:rFonts w:ascii="Times New Roman" w:hAnsi="Times New Roman" w:cs="Times New Roman"/>
          <w:sz w:val="24"/>
          <w:szCs w:val="24"/>
        </w:rPr>
        <w:br/>
      </w:r>
    </w:p>
    <w:p w:rsidR="00F35464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 xml:space="preserve">К депозитам </w:t>
      </w:r>
      <w:r w:rsidRPr="002F0CC8">
        <w:rPr>
          <w:rFonts w:ascii="Times New Roman" w:hAnsi="Times New Roman" w:cs="Times New Roman"/>
          <w:b/>
          <w:sz w:val="24"/>
          <w:szCs w:val="24"/>
        </w:rPr>
        <w:t>до востребования</w:t>
      </w:r>
      <w:r w:rsidRPr="002F0CC8">
        <w:rPr>
          <w:rFonts w:ascii="Times New Roman" w:hAnsi="Times New Roman" w:cs="Times New Roman"/>
          <w:sz w:val="24"/>
          <w:szCs w:val="24"/>
        </w:rPr>
        <w:t xml:space="preserve"> относятся: </w:t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br/>
      </w:r>
      <w:r w:rsidR="00F35464" w:rsidRPr="002F0C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CC8">
        <w:rPr>
          <w:rFonts w:ascii="Times New Roman" w:hAnsi="Times New Roman" w:cs="Times New Roman"/>
          <w:sz w:val="24"/>
          <w:szCs w:val="24"/>
        </w:rPr>
        <w:t>от юридических лиц: </w:t>
      </w:r>
      <w:r w:rsidRPr="002F0CC8">
        <w:rPr>
          <w:rFonts w:ascii="Times New Roman" w:hAnsi="Times New Roman" w:cs="Times New Roman"/>
          <w:sz w:val="24"/>
          <w:szCs w:val="24"/>
        </w:rPr>
        <w:br/>
        <w:t>1.  расчетные счета; </w:t>
      </w:r>
      <w:r w:rsidRPr="002F0CC8">
        <w:rPr>
          <w:rFonts w:ascii="Times New Roman" w:hAnsi="Times New Roman" w:cs="Times New Roman"/>
          <w:sz w:val="24"/>
          <w:szCs w:val="24"/>
        </w:rPr>
        <w:br/>
        <w:t>2.  текущие счета; </w:t>
      </w:r>
      <w:r w:rsidRPr="002F0CC8">
        <w:rPr>
          <w:rFonts w:ascii="Times New Roman" w:hAnsi="Times New Roman" w:cs="Times New Roman"/>
          <w:sz w:val="24"/>
          <w:szCs w:val="24"/>
        </w:rPr>
        <w:br/>
        <w:t>3.  бюджетные счета. </w:t>
      </w:r>
      <w:r w:rsidRPr="002F0CC8">
        <w:rPr>
          <w:rFonts w:ascii="Times New Roman" w:hAnsi="Times New Roman" w:cs="Times New Roman"/>
          <w:sz w:val="24"/>
          <w:szCs w:val="24"/>
        </w:rPr>
        <w:br/>
        <w:t>4.  от других банков: </w:t>
      </w:r>
      <w:r w:rsidRPr="002F0CC8">
        <w:rPr>
          <w:rFonts w:ascii="Times New Roman" w:hAnsi="Times New Roman" w:cs="Times New Roman"/>
          <w:sz w:val="24"/>
          <w:szCs w:val="24"/>
        </w:rPr>
        <w:br/>
        <w:t xml:space="preserve">а) корреспондентские счета, которые банки открывают друг у друга. Если данным банком открыт счет у другого банка «наш счет у вас» - «НОСТРО» - относится к активным операциям; а </w:t>
      </w:r>
      <w:proofErr w:type="gramStart"/>
      <w:r w:rsidRPr="002F0CC8">
        <w:rPr>
          <w:rFonts w:ascii="Times New Roman" w:hAnsi="Times New Roman" w:cs="Times New Roman"/>
          <w:sz w:val="24"/>
          <w:szCs w:val="24"/>
        </w:rPr>
        <w:t>счет другого банка</w:t>
      </w:r>
      <w:proofErr w:type="gramEnd"/>
      <w:r w:rsidRPr="002F0CC8">
        <w:rPr>
          <w:rFonts w:ascii="Times New Roman" w:hAnsi="Times New Roman" w:cs="Times New Roman"/>
          <w:sz w:val="24"/>
          <w:szCs w:val="24"/>
        </w:rPr>
        <w:t xml:space="preserve"> открытый в данном банке называется счет «ЛОРО» - пассивная операция банка. </w:t>
      </w:r>
      <w:r w:rsidRPr="002F0CC8">
        <w:rPr>
          <w:rFonts w:ascii="Times New Roman" w:hAnsi="Times New Roman" w:cs="Times New Roman"/>
          <w:sz w:val="24"/>
          <w:szCs w:val="24"/>
        </w:rPr>
        <w:br/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 xml:space="preserve"> от физических лиц: </w:t>
      </w:r>
      <w:r w:rsidRPr="002F0CC8">
        <w:rPr>
          <w:rFonts w:ascii="Times New Roman" w:hAnsi="Times New Roman" w:cs="Times New Roman"/>
          <w:sz w:val="24"/>
          <w:szCs w:val="24"/>
        </w:rPr>
        <w:br/>
        <w:t>1) текущие сберегательные вклады (в российской практике он называется вкладом до востребования). </w:t>
      </w:r>
      <w:r w:rsidRPr="002F0CC8">
        <w:rPr>
          <w:rFonts w:ascii="Times New Roman" w:hAnsi="Times New Roman" w:cs="Times New Roman"/>
          <w:sz w:val="24"/>
          <w:szCs w:val="24"/>
        </w:rPr>
        <w:br/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0CC8">
        <w:rPr>
          <w:rFonts w:ascii="Times New Roman" w:hAnsi="Times New Roman" w:cs="Times New Roman"/>
          <w:b/>
          <w:sz w:val="24"/>
          <w:szCs w:val="24"/>
        </w:rPr>
        <w:t>Срочные</w:t>
      </w:r>
      <w:r w:rsidRPr="002F0CC8">
        <w:rPr>
          <w:rFonts w:ascii="Times New Roman" w:hAnsi="Times New Roman" w:cs="Times New Roman"/>
          <w:sz w:val="24"/>
          <w:szCs w:val="24"/>
        </w:rPr>
        <w:t xml:space="preserve"> – депозиты, привлекаемые банками на определенный срок хранения, </w:t>
      </w:r>
      <w:proofErr w:type="gramStart"/>
      <w:r w:rsidRPr="002F0CC8">
        <w:rPr>
          <w:rFonts w:ascii="Times New Roman" w:hAnsi="Times New Roman" w:cs="Times New Roman"/>
          <w:sz w:val="24"/>
          <w:szCs w:val="24"/>
        </w:rPr>
        <w:t>на условиях</w:t>
      </w:r>
      <w:proofErr w:type="gramEnd"/>
      <w:r w:rsidRPr="002F0CC8">
        <w:rPr>
          <w:rFonts w:ascii="Times New Roman" w:hAnsi="Times New Roman" w:cs="Times New Roman"/>
          <w:sz w:val="24"/>
          <w:szCs w:val="24"/>
        </w:rPr>
        <w:t xml:space="preserve"> оговоренных в договоре. </w:t>
      </w:r>
      <w:r w:rsidRPr="002F0CC8">
        <w:rPr>
          <w:rFonts w:ascii="Times New Roman" w:hAnsi="Times New Roman" w:cs="Times New Roman"/>
          <w:sz w:val="24"/>
          <w:szCs w:val="24"/>
        </w:rPr>
        <w:br/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i/>
          <w:sz w:val="24"/>
          <w:szCs w:val="24"/>
        </w:rPr>
        <w:t>от юридических лиц</w:t>
      </w:r>
      <w:r w:rsidRPr="002F0CC8">
        <w:rPr>
          <w:rFonts w:ascii="Times New Roman" w:hAnsi="Times New Roman" w:cs="Times New Roman"/>
          <w:sz w:val="24"/>
          <w:szCs w:val="24"/>
        </w:rPr>
        <w:t xml:space="preserve"> (в том числе других банков): </w:t>
      </w:r>
      <w:r w:rsidRPr="002F0CC8">
        <w:rPr>
          <w:rFonts w:ascii="Times New Roman" w:hAnsi="Times New Roman" w:cs="Times New Roman"/>
          <w:sz w:val="24"/>
          <w:szCs w:val="24"/>
        </w:rPr>
        <w:br/>
        <w:t>1) срочные депозитные счета (срок хранения фиксируется в договоре); </w:t>
      </w:r>
      <w:r w:rsidRPr="002F0C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F0CC8">
        <w:rPr>
          <w:rFonts w:ascii="Times New Roman" w:hAnsi="Times New Roman" w:cs="Times New Roman"/>
          <w:sz w:val="24"/>
          <w:szCs w:val="24"/>
        </w:rPr>
        <w:t>2)депозитные</w:t>
      </w:r>
      <w:proofErr w:type="gramEnd"/>
      <w:r w:rsidRPr="002F0CC8">
        <w:rPr>
          <w:rFonts w:ascii="Times New Roman" w:hAnsi="Times New Roman" w:cs="Times New Roman"/>
          <w:sz w:val="24"/>
          <w:szCs w:val="24"/>
        </w:rPr>
        <w:t xml:space="preserve"> сертификаты; </w:t>
      </w:r>
      <w:r w:rsidRPr="002F0CC8">
        <w:rPr>
          <w:rFonts w:ascii="Times New Roman" w:hAnsi="Times New Roman" w:cs="Times New Roman"/>
          <w:sz w:val="24"/>
          <w:szCs w:val="24"/>
        </w:rPr>
        <w:br/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i/>
          <w:sz w:val="24"/>
          <w:szCs w:val="24"/>
        </w:rPr>
        <w:t>от физических лиц</w:t>
      </w:r>
      <w:r w:rsidRPr="002F0CC8">
        <w:rPr>
          <w:rFonts w:ascii="Times New Roman" w:hAnsi="Times New Roman" w:cs="Times New Roman"/>
          <w:sz w:val="24"/>
          <w:szCs w:val="24"/>
        </w:rPr>
        <w:t>: </w:t>
      </w:r>
      <w:r w:rsidRPr="002F0CC8">
        <w:rPr>
          <w:rFonts w:ascii="Times New Roman" w:hAnsi="Times New Roman" w:cs="Times New Roman"/>
          <w:sz w:val="24"/>
          <w:szCs w:val="24"/>
        </w:rPr>
        <w:br/>
        <w:t>1) срочные сберегательные вклады (срок фиксируется в договоре); </w:t>
      </w:r>
      <w:r w:rsidRPr="002F0CC8">
        <w:rPr>
          <w:rFonts w:ascii="Times New Roman" w:hAnsi="Times New Roman" w:cs="Times New Roman"/>
          <w:sz w:val="24"/>
          <w:szCs w:val="24"/>
        </w:rPr>
        <w:br/>
        <w:t>2) сберегательные вклады с дополнительными взносами; </w:t>
      </w:r>
      <w:r w:rsidRPr="002F0CC8">
        <w:rPr>
          <w:rFonts w:ascii="Times New Roman" w:hAnsi="Times New Roman" w:cs="Times New Roman"/>
          <w:sz w:val="24"/>
          <w:szCs w:val="24"/>
        </w:rPr>
        <w:br/>
        <w:t>3) сберегательные сертификаты. </w:t>
      </w:r>
      <w:r w:rsidRPr="002F0CC8">
        <w:rPr>
          <w:rFonts w:ascii="Times New Roman" w:hAnsi="Times New Roman" w:cs="Times New Roman"/>
          <w:sz w:val="24"/>
          <w:szCs w:val="24"/>
        </w:rPr>
        <w:br/>
      </w:r>
    </w:p>
    <w:p w:rsidR="00A51D4E" w:rsidRPr="002F0CC8" w:rsidRDefault="00A51D4E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lastRenderedPageBreak/>
        <w:t>Название видов вклада и их условия хранения в различных банках могут быть различные, но сущность, их классификация остается единой для всех банков.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0CC8">
        <w:rPr>
          <w:rFonts w:ascii="Times New Roman" w:hAnsi="Times New Roman" w:cs="Times New Roman"/>
          <w:b/>
          <w:sz w:val="24"/>
          <w:szCs w:val="24"/>
        </w:rPr>
        <w:t>Контроль депозитных операций банка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Цель аудита - подтверждение достоверности остатков в пассиве баланса привлеченных денежных средств по срочным депозитам, вкладам до востребования физических, предоставленным кредитным организациям в качестве размещения ресурсов. В программу аудита депозитных операций включаются направления, позволяющие проверить:</w:t>
      </w:r>
    </w:p>
    <w:p w:rsidR="00F35464" w:rsidRPr="002F0CC8" w:rsidRDefault="00F35464" w:rsidP="00F35464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законность совершения депозитных операций в рублях и иностранной валюте в соответствии с действующей лицензией;</w:t>
      </w:r>
    </w:p>
    <w:p w:rsidR="00F35464" w:rsidRPr="002F0CC8" w:rsidRDefault="00F35464" w:rsidP="00F35464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правильность открытия и ведения депозитных счетов по привлечению денежных средств от физических лиц - предпринимателей и граждан, юридических лиц, не являющихся кредитными, банков;</w:t>
      </w:r>
    </w:p>
    <w:p w:rsidR="00F35464" w:rsidRPr="002F0CC8" w:rsidRDefault="00F35464" w:rsidP="00F35464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соответствие отраженных на счетах бухгалтерского учета депозитных операций утвержденному порядку;</w:t>
      </w:r>
    </w:p>
    <w:p w:rsidR="00F35464" w:rsidRPr="002F0CC8" w:rsidRDefault="00F35464" w:rsidP="00F35464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достаточность и полноту наличия первичных учетных документов для осуществления депозитных операций;</w:t>
      </w:r>
    </w:p>
    <w:p w:rsidR="00F35464" w:rsidRPr="002F0CC8" w:rsidRDefault="00F35464" w:rsidP="00F35464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точность начисления процентов по привлеченным средствам;</w:t>
      </w:r>
    </w:p>
    <w:p w:rsidR="00F35464" w:rsidRPr="002F0CC8" w:rsidRDefault="00F35464" w:rsidP="00F35464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правильность и своевременность исчисления налога на доходы физических лиц.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Источники информации, запрашиваемые аудитором для проведения проверки депозитных операций, позволят оценить масштабы деятельности банка по привлечению депозитных ресурсов и сформируют общее представление аудитора об объекте проверки. Такими источниками являются: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депозитная политика банка;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процентная политика;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учетная политика для целей бухгалтерского учета и налогообложения;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положение о документообороте депозитных операций;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решения органа управления, утвердившего виды вкладов (депозитов) и установление платы по ним;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лицевые счета клиентов по депозитным операция;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депозитные договоры;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ведомости начисленных процентов;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ежедневные балансы, отчетность банка по выполнению экономических нормативов, отчетность по средневзвешенным процентным ставкам за отчетный месяц по всем привлеченным ресурсам;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налоговая декларация по налогу на прибыль;</w:t>
      </w:r>
    </w:p>
    <w:p w:rsidR="00F35464" w:rsidRPr="002F0CC8" w:rsidRDefault="00F35464" w:rsidP="00F3546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lastRenderedPageBreak/>
        <w:t>отчет о прибылях и убытках по символам уплаченных процентов по привлеченным средствам, по видам клиентов.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Кроме того, может быть запрошена информация о лицевых счетах по учету причитающихся к выплате процентов, но не выплаченных по следующим основаниям:</w:t>
      </w:r>
    </w:p>
    <w:p w:rsidR="00F35464" w:rsidRPr="002F0CC8" w:rsidRDefault="00F35464" w:rsidP="00F3546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F0CC8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2F0CC8">
        <w:rPr>
          <w:rFonts w:ascii="Times New Roman" w:hAnsi="Times New Roman" w:cs="Times New Roman"/>
          <w:sz w:val="24"/>
          <w:szCs w:val="24"/>
        </w:rPr>
        <w:t xml:space="preserve"> срока выплаты процентов по условиям депозитного договора;</w:t>
      </w:r>
    </w:p>
    <w:p w:rsidR="00F35464" w:rsidRPr="002F0CC8" w:rsidRDefault="00F35464" w:rsidP="00F3546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отсутствие денег на корреспондентском счете банка.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Для обеспечения представительной выборки целесообразно повторить структуру депозитного портфеля банка и рассмотреть все виды депозитов, привлеченных банком в течение проверяемого периода.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Важным является проведение аналитических процедур для анализа депозитной базы банка, по результатам которого можно определить периоды существенных изменений в структуре депозитной базы. Для этого берутся балансы по счетам второго порядка на каждую отчетную дату - первое число каждого месяца. Составляется ряд, отражающий структуру депозитного портфеля. На основе анализа динамики структуры депозитной базы определяются критерии отбора депозитных дел в выборку:</w:t>
      </w:r>
    </w:p>
    <w:p w:rsidR="00F35464" w:rsidRPr="002F0CC8" w:rsidRDefault="00F35464" w:rsidP="00F35464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по видам клиентов (отбираются дела по каждому счету второго порядка), при этом учитываются отдельные критерии: срок депозита и лицо, размещающее средства на депозит;</w:t>
      </w:r>
    </w:p>
    <w:p w:rsidR="00F35464" w:rsidRPr="002F0CC8" w:rsidRDefault="00F35464" w:rsidP="00F35464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по суммам депозита (определяются самый крупный и средний депозиты, отбираются наиболее крупные вклады, при этом может быть использован показатель уровня существенности).</w:t>
      </w:r>
    </w:p>
    <w:p w:rsidR="00F35464" w:rsidRPr="002F0CC8" w:rsidRDefault="00F35464" w:rsidP="00F35464">
      <w:pPr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по сумме, сроку, но разные по способу начисления процентов, периодичности их выплаты.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На основе внутренних стандартов аудиторской организации определяется доля аудиторской выборки в процентах от общего объема депозитной базы. При этом учитываются результаты проведенных аналитических процедур. В выборку должны попасть документы тех периодов, когда в банке наблюдались значительные изменения структуры депозитного портфеля, в том числе появление новых видов депозитных операций.</w:t>
      </w: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5464" w:rsidRPr="002F0CC8" w:rsidRDefault="00F35464" w:rsidP="00F3546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35464" w:rsidRPr="002F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657"/>
    <w:multiLevelType w:val="multilevel"/>
    <w:tmpl w:val="AC38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02D57"/>
    <w:multiLevelType w:val="multilevel"/>
    <w:tmpl w:val="1B5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53255"/>
    <w:multiLevelType w:val="multilevel"/>
    <w:tmpl w:val="3F4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E4DFE"/>
    <w:multiLevelType w:val="multilevel"/>
    <w:tmpl w:val="AB3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02115"/>
    <w:multiLevelType w:val="multilevel"/>
    <w:tmpl w:val="D00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A4"/>
    <w:rsid w:val="002F0CC8"/>
    <w:rsid w:val="007923F6"/>
    <w:rsid w:val="00A51D4E"/>
    <w:rsid w:val="00AA78A4"/>
    <w:rsid w:val="00F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A5E-A99E-4EFA-8444-B4F506FF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2019-04-12T05:52:00Z</dcterms:created>
  <dcterms:modified xsi:type="dcterms:W3CDTF">2020-05-13T03:08:00Z</dcterms:modified>
</cp:coreProperties>
</file>