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F19" w:rsidRDefault="005B61AA" w:rsidP="005B61A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Кассовые операции</w:t>
      </w:r>
    </w:p>
    <w:p w:rsidR="005B61AA" w:rsidRDefault="005B61AA" w:rsidP="005B61A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Виды банковских операций с драгоценными металлами</w:t>
      </w:r>
    </w:p>
    <w:p w:rsidR="005B61AA" w:rsidRPr="005B61AA" w:rsidRDefault="005B61AA" w:rsidP="005B61A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1AA">
        <w:rPr>
          <w:rFonts w:ascii="Times New Roman" w:hAnsi="Times New Roman" w:cs="Times New Roman"/>
          <w:sz w:val="24"/>
          <w:szCs w:val="24"/>
        </w:rPr>
        <w:t>Банки имеют право осуществлять следующие операции с драгоценными металлами.</w:t>
      </w:r>
    </w:p>
    <w:p w:rsidR="005B61AA" w:rsidRPr="005B61AA" w:rsidRDefault="005B61AA" w:rsidP="005B61AA">
      <w:pPr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5B61AA">
        <w:rPr>
          <w:rFonts w:ascii="Times New Roman" w:hAnsi="Times New Roman" w:cs="Times New Roman"/>
          <w:sz w:val="24"/>
          <w:szCs w:val="24"/>
        </w:rPr>
        <w:t>1. Покупать и продавать драгоценные металлы как за свой счет, так и за счет клиентов (по договорам комиссии и поручения).</w:t>
      </w:r>
    </w:p>
    <w:p w:rsidR="005B61AA" w:rsidRPr="005B61AA" w:rsidRDefault="005B61AA" w:rsidP="005B61AA">
      <w:pPr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5B61AA">
        <w:rPr>
          <w:rFonts w:ascii="Times New Roman" w:hAnsi="Times New Roman" w:cs="Times New Roman"/>
          <w:sz w:val="24"/>
          <w:szCs w:val="24"/>
        </w:rPr>
        <w:t>2. Привлекать драгоценные металлы во вклады (до востребования и на определенный срок) от физических и юридических лиц.</w:t>
      </w:r>
    </w:p>
    <w:p w:rsidR="005B61AA" w:rsidRPr="005B61AA" w:rsidRDefault="005B61AA" w:rsidP="005B61AA">
      <w:pPr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5B61AA">
        <w:rPr>
          <w:rFonts w:ascii="Times New Roman" w:hAnsi="Times New Roman" w:cs="Times New Roman"/>
          <w:sz w:val="24"/>
          <w:szCs w:val="24"/>
        </w:rPr>
        <w:t>3. Размещать драгоценные металлы от своего имени и за свой счет на депозитные счета, открытые в других банках, и предоставлять займы в драгоценных металлах.</w:t>
      </w:r>
    </w:p>
    <w:p w:rsidR="005B61AA" w:rsidRPr="005B61AA" w:rsidRDefault="005B61AA" w:rsidP="005B61AA">
      <w:pPr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5B61AA">
        <w:rPr>
          <w:rFonts w:ascii="Times New Roman" w:hAnsi="Times New Roman" w:cs="Times New Roman"/>
          <w:sz w:val="24"/>
          <w:szCs w:val="24"/>
        </w:rPr>
        <w:t>4. Предоставлять и получать кредиты в рублях и иностранной валюте под залог драгоценных металлов.</w:t>
      </w:r>
    </w:p>
    <w:p w:rsidR="005B61AA" w:rsidRPr="005B61AA" w:rsidRDefault="005B61AA" w:rsidP="005B61AA">
      <w:pPr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5B61AA">
        <w:rPr>
          <w:rFonts w:ascii="Times New Roman" w:hAnsi="Times New Roman" w:cs="Times New Roman"/>
          <w:sz w:val="24"/>
          <w:szCs w:val="24"/>
        </w:rPr>
        <w:t>5. Оказывать услуги по хранению и перевозке драгоценных металлов при наличии сертифицированного хранилища.</w:t>
      </w:r>
    </w:p>
    <w:p w:rsidR="005B61AA" w:rsidRPr="005B61AA" w:rsidRDefault="005B61AA" w:rsidP="005B61AA">
      <w:pPr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5B61AA">
        <w:rPr>
          <w:rFonts w:ascii="Times New Roman" w:hAnsi="Times New Roman" w:cs="Times New Roman"/>
          <w:sz w:val="24"/>
          <w:szCs w:val="24"/>
        </w:rPr>
        <w:t>6. Осуществлять сделки купли-продажи драгоценных металлов с поставкой драгоценных металлов в физической форме или с отражением по счетам.</w:t>
      </w:r>
    </w:p>
    <w:p w:rsidR="005B61AA" w:rsidRPr="005B61AA" w:rsidRDefault="005B61AA" w:rsidP="005B61AA">
      <w:pPr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5B61AA">
        <w:rPr>
          <w:rFonts w:ascii="Times New Roman" w:hAnsi="Times New Roman" w:cs="Times New Roman"/>
          <w:sz w:val="24"/>
          <w:szCs w:val="24"/>
        </w:rPr>
        <w:t>7. Осуществлять сделки купли-продажи драгоценных металлов в следующей форме.</w:t>
      </w:r>
    </w:p>
    <w:p w:rsidR="005B61AA" w:rsidRPr="005B61AA" w:rsidRDefault="005B61AA" w:rsidP="005B61AA">
      <w:pPr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61AA">
        <w:rPr>
          <w:rFonts w:ascii="Times New Roman" w:hAnsi="Times New Roman" w:cs="Times New Roman"/>
          <w:sz w:val="24"/>
          <w:szCs w:val="24"/>
        </w:rPr>
        <w:t xml:space="preserve"> Сделки купли-продажи с немедленной поставкой (наличные сделки), когда дата валютирования (дата поставки денежных средств и драгоценных металлов) устанавливается в пределах двух рабочих дней от даты заключения сделки. Расчеты по поставке металла и денежных средств могут проводиться разными датами валютирования, что должно быть специально оговорено между сторонами в момент заключения сделки.</w:t>
      </w:r>
    </w:p>
    <w:p w:rsidR="005B61AA" w:rsidRPr="005B61AA" w:rsidRDefault="005B61AA" w:rsidP="005B61AA">
      <w:pPr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B61AA">
        <w:rPr>
          <w:rFonts w:ascii="Times New Roman" w:hAnsi="Times New Roman" w:cs="Times New Roman"/>
          <w:sz w:val="24"/>
          <w:szCs w:val="24"/>
        </w:rPr>
        <w:t>Срочные сделки купли-продажи, когда сроки расчетов по сделке составляют более двух рабочих дней от даты заключения сделки.</w:t>
      </w:r>
    </w:p>
    <w:p w:rsidR="005B61AA" w:rsidRPr="005B61AA" w:rsidRDefault="005B61AA" w:rsidP="005B61AA">
      <w:pPr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5B61AA">
        <w:rPr>
          <w:rFonts w:ascii="Times New Roman" w:hAnsi="Times New Roman" w:cs="Times New Roman"/>
          <w:sz w:val="24"/>
          <w:szCs w:val="24"/>
        </w:rPr>
        <w:t>8. Совершать другие сделки с драгоценными металлами (опционы, свопы, фьючерсы и др.) в соответствии с законодательством Российской Федерации и международной банковской практикой.</w:t>
      </w:r>
    </w:p>
    <w:p w:rsidR="005B61AA" w:rsidRPr="005B61AA" w:rsidRDefault="005B61AA" w:rsidP="005B61A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1AA">
        <w:rPr>
          <w:rFonts w:ascii="Times New Roman" w:hAnsi="Times New Roman" w:cs="Times New Roman"/>
          <w:sz w:val="24"/>
          <w:szCs w:val="24"/>
        </w:rPr>
        <w:t>Объектом сделок купли-продажи являются соответствующие стандартам Российской Федерации мерные слитки из золота, платины и серебра (слитки).</w:t>
      </w:r>
    </w:p>
    <w:p w:rsidR="005B61AA" w:rsidRPr="005B61AA" w:rsidRDefault="005B61AA" w:rsidP="005B61A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1AA">
        <w:rPr>
          <w:rFonts w:ascii="Times New Roman" w:hAnsi="Times New Roman" w:cs="Times New Roman"/>
          <w:sz w:val="24"/>
          <w:szCs w:val="24"/>
        </w:rPr>
        <w:t>Банки должны обеспечить гражданам свободный доступ к информации о слитках, имеющих хождение на территории Российской Федерации, и об ассортименте слитков, представленных к продаже.</w:t>
      </w:r>
    </w:p>
    <w:p w:rsidR="005B61AA" w:rsidRPr="005B61AA" w:rsidRDefault="005B61AA" w:rsidP="005B61A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1AA">
        <w:rPr>
          <w:rFonts w:ascii="Times New Roman" w:hAnsi="Times New Roman" w:cs="Times New Roman"/>
          <w:sz w:val="24"/>
          <w:szCs w:val="24"/>
        </w:rPr>
        <w:t>Все операции, связанные с куплей-продажей слитков, должны производиться в присутствии гражданина, покупающего (продающего) слитки. Расположение весов должно обеспечивать гражданам, покупающим (продающим) слитки, возможность визуального контроля за результатами взвешивания.</w:t>
      </w:r>
    </w:p>
    <w:p w:rsidR="005B61AA" w:rsidRPr="005B61AA" w:rsidRDefault="005B61AA" w:rsidP="005B61A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1AA">
        <w:rPr>
          <w:rFonts w:ascii="Times New Roman" w:hAnsi="Times New Roman" w:cs="Times New Roman"/>
          <w:sz w:val="24"/>
          <w:szCs w:val="24"/>
        </w:rPr>
        <w:lastRenderedPageBreak/>
        <w:t>Взвешивание слитков из серебра производится с точностью до 0,1 грамма, из золота и платины с точностью до 0,01 грамма.</w:t>
      </w:r>
    </w:p>
    <w:p w:rsidR="005B61AA" w:rsidRPr="005B61AA" w:rsidRDefault="005B61AA" w:rsidP="005B61A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1AA">
        <w:rPr>
          <w:rFonts w:ascii="Times New Roman" w:hAnsi="Times New Roman" w:cs="Times New Roman"/>
          <w:sz w:val="24"/>
          <w:szCs w:val="24"/>
        </w:rPr>
        <w:t>При купле-продаже слитков к ним прилагаются документы, подтверждающие происхождение слитков.</w:t>
      </w:r>
    </w:p>
    <w:p w:rsidR="005B61AA" w:rsidRPr="005B61AA" w:rsidRDefault="005B61AA" w:rsidP="005B61A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1AA">
        <w:rPr>
          <w:rFonts w:ascii="Times New Roman" w:hAnsi="Times New Roman" w:cs="Times New Roman"/>
          <w:sz w:val="24"/>
          <w:szCs w:val="24"/>
        </w:rPr>
        <w:t>Купля-продажа слитков осуществляется с оформлением кассовых документов.</w:t>
      </w:r>
    </w:p>
    <w:p w:rsidR="005B61AA" w:rsidRPr="005B61AA" w:rsidRDefault="005B61AA" w:rsidP="005B61A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1AA">
        <w:rPr>
          <w:rFonts w:ascii="Times New Roman" w:hAnsi="Times New Roman" w:cs="Times New Roman"/>
          <w:sz w:val="24"/>
          <w:szCs w:val="24"/>
        </w:rPr>
        <w:t>В кассовых документах на проданные (купленные) слитки по каждому типу слитков указываются наименование металла, масса, чистота, номер, цена слитка, общее количество слитков, а также дата заключения сделки и общая сумма, уплаченная гражданином либо подлежащая выплате гражданину. Банки обеспечивают правильность оформления документов.</w:t>
      </w:r>
    </w:p>
    <w:p w:rsidR="005B61AA" w:rsidRPr="005B61AA" w:rsidRDefault="005B61AA" w:rsidP="005B61A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1AA">
        <w:rPr>
          <w:rFonts w:ascii="Times New Roman" w:hAnsi="Times New Roman" w:cs="Times New Roman"/>
          <w:sz w:val="24"/>
          <w:szCs w:val="24"/>
        </w:rPr>
        <w:t>Различаются сделки купли-продажи драгоценных металлов:</w:t>
      </w:r>
    </w:p>
    <w:p w:rsidR="005B61AA" w:rsidRPr="005B61AA" w:rsidRDefault="005B61AA" w:rsidP="005B61A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1AA">
        <w:rPr>
          <w:rFonts w:ascii="Times New Roman" w:hAnsi="Times New Roman" w:cs="Times New Roman"/>
          <w:sz w:val="24"/>
          <w:szCs w:val="24"/>
        </w:rPr>
        <w:t xml:space="preserve">- с немедленной поставкой (наличные сделки), когда дата валютирования (дата поставки денежных средств и драгоценных металлов) устанавливается в пределах двух рабочих дней от даты заключения сделки, </w:t>
      </w:r>
      <w:proofErr w:type="gramStart"/>
      <w:r w:rsidRPr="005B61AA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5B61AA">
        <w:rPr>
          <w:rFonts w:ascii="Times New Roman" w:hAnsi="Times New Roman" w:cs="Times New Roman"/>
          <w:sz w:val="24"/>
          <w:szCs w:val="24"/>
        </w:rPr>
        <w:t>spot</w:t>
      </w:r>
      <w:proofErr w:type="spellEnd"/>
      <w:proofErr w:type="gramEnd"/>
      <w:r w:rsidRPr="005B61AA">
        <w:rPr>
          <w:rFonts w:ascii="Times New Roman" w:hAnsi="Times New Roman" w:cs="Times New Roman"/>
          <w:sz w:val="24"/>
          <w:szCs w:val="24"/>
        </w:rPr>
        <w:t>);</w:t>
      </w:r>
    </w:p>
    <w:p w:rsidR="005B61AA" w:rsidRPr="005B61AA" w:rsidRDefault="005B61AA" w:rsidP="005B61A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1AA">
        <w:rPr>
          <w:rFonts w:ascii="Times New Roman" w:hAnsi="Times New Roman" w:cs="Times New Roman"/>
          <w:sz w:val="24"/>
          <w:szCs w:val="24"/>
        </w:rPr>
        <w:t>- расчеты по поставке металла и денежных средств могут проводиться разными датами валютирования;</w:t>
      </w:r>
    </w:p>
    <w:p w:rsidR="005B61AA" w:rsidRPr="005B61AA" w:rsidRDefault="005B61AA" w:rsidP="005B61A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1AA">
        <w:rPr>
          <w:rFonts w:ascii="Times New Roman" w:hAnsi="Times New Roman" w:cs="Times New Roman"/>
          <w:sz w:val="24"/>
          <w:szCs w:val="24"/>
        </w:rPr>
        <w:t>- срочные сделки купли-продажи, когда сроки расчетов по сделке составляют более двух рабочих дней от даты заключения сделки (форвард).</w:t>
      </w:r>
    </w:p>
    <w:p w:rsidR="005B61AA" w:rsidRDefault="005B61AA" w:rsidP="005B61A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Банк, работающий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даргметаллами</w:t>
      </w:r>
      <w:proofErr w:type="spellEnd"/>
      <w:r w:rsidRPr="005B61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обязательно устанавливает правила работы с ними, руководствуясь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нармативно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-правовыми документами. </w:t>
      </w:r>
    </w:p>
    <w:p w:rsidR="005B61AA" w:rsidRDefault="005B61AA" w:rsidP="005B61A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 Изучите (законспектируйте) на сайте ПАО «Сбербанк» п</w:t>
      </w:r>
      <w:r w:rsidRPr="005B61AA">
        <w:rPr>
          <w:rFonts w:ascii="Times New Roman" w:hAnsi="Times New Roman" w:cs="Times New Roman"/>
          <w:sz w:val="24"/>
          <w:szCs w:val="24"/>
        </w:rPr>
        <w:t>равила покупки слитков из д</w:t>
      </w:r>
      <w:r>
        <w:rPr>
          <w:rFonts w:ascii="Times New Roman" w:hAnsi="Times New Roman" w:cs="Times New Roman"/>
          <w:sz w:val="24"/>
          <w:szCs w:val="24"/>
        </w:rPr>
        <w:t>рагоценных металлов</w:t>
      </w:r>
      <w:r w:rsidRPr="005B61AA">
        <w:rPr>
          <w:rFonts w:ascii="Times New Roman" w:hAnsi="Times New Roman" w:cs="Times New Roman"/>
          <w:sz w:val="24"/>
          <w:szCs w:val="24"/>
        </w:rPr>
        <w:t xml:space="preserve"> у физических лиц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61AA" w:rsidRPr="005B61AA" w:rsidRDefault="005B61AA" w:rsidP="005B61A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1AA">
        <w:rPr>
          <w:rFonts w:ascii="Times New Roman" w:hAnsi="Times New Roman" w:cs="Times New Roman"/>
          <w:sz w:val="24"/>
          <w:szCs w:val="24"/>
        </w:rPr>
        <w:t>При совершении этих операций объектом купли-продажи являются соответствующие стандартам РФ мерные слитки из золота, серебра, платины.</w:t>
      </w:r>
    </w:p>
    <w:p w:rsidR="005B61AA" w:rsidRDefault="005B61AA" w:rsidP="005B61A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61AA">
        <w:rPr>
          <w:rFonts w:ascii="Times New Roman" w:hAnsi="Times New Roman" w:cs="Times New Roman"/>
          <w:sz w:val="24"/>
          <w:szCs w:val="24"/>
        </w:rPr>
        <w:t>С 3 февраля 2020 года заключение сделок купли-продажи драг</w:t>
      </w:r>
      <w:r>
        <w:rPr>
          <w:rFonts w:ascii="Times New Roman" w:hAnsi="Times New Roman" w:cs="Times New Roman"/>
          <w:sz w:val="24"/>
          <w:szCs w:val="24"/>
        </w:rPr>
        <w:t>оценных металлов в слитках осуществляется</w:t>
      </w:r>
      <w:r w:rsidRPr="005B61AA">
        <w:rPr>
          <w:rFonts w:ascii="Times New Roman" w:hAnsi="Times New Roman" w:cs="Times New Roman"/>
          <w:sz w:val="24"/>
          <w:szCs w:val="24"/>
        </w:rPr>
        <w:t xml:space="preserve"> только с кредитными организациями, заключившими Соглашение</w:t>
      </w:r>
      <w:r>
        <w:rPr>
          <w:rFonts w:ascii="Times New Roman" w:hAnsi="Times New Roman" w:cs="Times New Roman"/>
          <w:sz w:val="24"/>
          <w:szCs w:val="24"/>
        </w:rPr>
        <w:t xml:space="preserve"> о сделке</w:t>
      </w:r>
      <w:r w:rsidRPr="005B61AA">
        <w:rPr>
          <w:rFonts w:ascii="Times New Roman" w:hAnsi="Times New Roman" w:cs="Times New Roman"/>
          <w:sz w:val="24"/>
          <w:szCs w:val="24"/>
        </w:rPr>
        <w:t xml:space="preserve"> купли-продажи между Банком России и коммерческими банками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61AA" w:rsidRPr="005B61AA" w:rsidRDefault="005B61AA" w:rsidP="005B61AA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B61AA" w:rsidRPr="005B6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DA47A5"/>
    <w:multiLevelType w:val="multilevel"/>
    <w:tmpl w:val="78E6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18"/>
    <w:rsid w:val="005B61AA"/>
    <w:rsid w:val="00DF5418"/>
    <w:rsid w:val="00E1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465EB-1125-4936-83D7-68FC9A22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2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2020-05-03T09:16:00Z</dcterms:created>
  <dcterms:modified xsi:type="dcterms:W3CDTF">2020-05-03T09:41:00Z</dcterms:modified>
</cp:coreProperties>
</file>