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Pr="000C2D22" w:rsidRDefault="004E2FE5">
      <w:pPr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>Раздел 1. Природные особенности моего края</w:t>
      </w:r>
    </w:p>
    <w:p w:rsidR="004E2FE5" w:rsidRPr="000C2D22" w:rsidRDefault="004E2FE5">
      <w:pPr>
        <w:rPr>
          <w:rFonts w:ascii="Times New Roman" w:hAnsi="Times New Roman" w:cs="Times New Roman"/>
          <w:b/>
          <w:sz w:val="24"/>
          <w:szCs w:val="24"/>
        </w:rPr>
      </w:pPr>
    </w:p>
    <w:p w:rsidR="004E2FE5" w:rsidRPr="000C2D22" w:rsidRDefault="004E2FE5">
      <w:pPr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Pr="000C2D22">
        <w:rPr>
          <w:rFonts w:ascii="Times New Roman" w:hAnsi="Times New Roman" w:cs="Times New Roman"/>
          <w:sz w:val="24"/>
          <w:szCs w:val="24"/>
        </w:rPr>
        <w:t>История освоения  Красноярского края</w:t>
      </w:r>
    </w:p>
    <w:p w:rsidR="004E2FE5" w:rsidRPr="000C2D22" w:rsidRDefault="004E2FE5">
      <w:pPr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>Этапы и вехи в освоении природы  Красноярского края. Первые остроги. Становление  Красноярска  как административно- хозяйственного и торгового центра.</w:t>
      </w:r>
    </w:p>
    <w:p w:rsidR="004E2FE5" w:rsidRPr="000C2D22" w:rsidRDefault="004E2FE5">
      <w:pPr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>Подготовка  сообщения на тему: «Административно- территориальные преобразования Красноярска. Образование Красноярского края. Устав, флаг и герб  красноярского края»</w:t>
      </w:r>
    </w:p>
    <w:p w:rsidR="004E2FE5" w:rsidRPr="000C2D22" w:rsidRDefault="004E2FE5">
      <w:pPr>
        <w:rPr>
          <w:rFonts w:ascii="Times New Roman" w:hAnsi="Times New Roman" w:cs="Times New Roman"/>
          <w:b/>
          <w:sz w:val="24"/>
          <w:szCs w:val="24"/>
        </w:rPr>
      </w:pPr>
    </w:p>
    <w:p w:rsidR="004E2FE5" w:rsidRPr="000C2D22" w:rsidRDefault="004E2FE5" w:rsidP="004E2FE5">
      <w:pPr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>Тема 1. 2.</w:t>
      </w:r>
      <w:r w:rsidRPr="000C2D22">
        <w:rPr>
          <w:rFonts w:ascii="Times New Roman" w:hAnsi="Times New Roman" w:cs="Times New Roman"/>
          <w:sz w:val="24"/>
          <w:szCs w:val="24"/>
        </w:rPr>
        <w:t xml:space="preserve"> Эколого-географическая характеристика моего  края.</w:t>
      </w:r>
    </w:p>
    <w:p w:rsidR="004E2FE5" w:rsidRPr="000C2D22" w:rsidRDefault="004E2FE5" w:rsidP="004E2FE5">
      <w:pPr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>Природные  эколого-географические особенности Красноярского края.</w:t>
      </w:r>
    </w:p>
    <w:p w:rsidR="004E2FE5" w:rsidRPr="000C2D22" w:rsidRDefault="004E2FE5" w:rsidP="004E2FE5">
      <w:pPr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>Расположение Красноярского края, её крайние точки, протяженность, площадь границ</w:t>
      </w:r>
      <w:r w:rsidR="00591FD8" w:rsidRPr="000C2D22">
        <w:rPr>
          <w:rFonts w:ascii="Times New Roman" w:hAnsi="Times New Roman" w:cs="Times New Roman"/>
          <w:sz w:val="24"/>
          <w:szCs w:val="24"/>
        </w:rPr>
        <w:t xml:space="preserve">. </w:t>
      </w:r>
      <w:r w:rsidRPr="000C2D22">
        <w:rPr>
          <w:rFonts w:ascii="Times New Roman" w:hAnsi="Times New Roman" w:cs="Times New Roman"/>
          <w:sz w:val="24"/>
          <w:szCs w:val="24"/>
        </w:rPr>
        <w:t>Формирование климата и природных условий</w:t>
      </w:r>
      <w:r w:rsidR="00591FD8" w:rsidRPr="000C2D22">
        <w:rPr>
          <w:rFonts w:ascii="Times New Roman" w:hAnsi="Times New Roman" w:cs="Times New Roman"/>
          <w:sz w:val="24"/>
          <w:szCs w:val="24"/>
        </w:rPr>
        <w:t xml:space="preserve">. </w:t>
      </w:r>
      <w:r w:rsidRPr="000C2D22">
        <w:rPr>
          <w:rFonts w:ascii="Times New Roman" w:hAnsi="Times New Roman" w:cs="Times New Roman"/>
          <w:sz w:val="24"/>
          <w:szCs w:val="24"/>
        </w:rPr>
        <w:t>Природные комплексы  Красноярского края.</w:t>
      </w:r>
    </w:p>
    <w:p w:rsidR="004E2FE5" w:rsidRPr="000C2D22" w:rsidRDefault="00591FD8" w:rsidP="004E2FE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C2D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2FE5" w:rsidRPr="000C2D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FE5" w:rsidRPr="000C2D22">
        <w:rPr>
          <w:rFonts w:ascii="Times New Roman" w:hAnsi="Times New Roman" w:cs="Times New Roman"/>
          <w:b/>
          <w:iCs/>
          <w:sz w:val="24"/>
          <w:szCs w:val="24"/>
        </w:rPr>
        <w:t>Подготовка сообщения  на тему: «Эколого-географическая характеристика Красноярска»</w:t>
      </w:r>
    </w:p>
    <w:p w:rsidR="004E2FE5" w:rsidRPr="000C2D22" w:rsidRDefault="004E2FE5" w:rsidP="004E2FE5">
      <w:pPr>
        <w:rPr>
          <w:rFonts w:ascii="Times New Roman" w:hAnsi="Times New Roman" w:cs="Times New Roman"/>
          <w:iCs/>
          <w:sz w:val="24"/>
          <w:szCs w:val="24"/>
        </w:rPr>
      </w:pPr>
    </w:p>
    <w:p w:rsidR="004E2FE5" w:rsidRPr="000C2D22" w:rsidRDefault="004E2FE5" w:rsidP="004E2FE5">
      <w:pPr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0C2D22">
        <w:rPr>
          <w:rFonts w:ascii="Times New Roman" w:hAnsi="Times New Roman" w:cs="Times New Roman"/>
          <w:sz w:val="24"/>
          <w:szCs w:val="24"/>
        </w:rPr>
        <w:t>Характеристика природных ресурсов</w:t>
      </w:r>
    </w:p>
    <w:p w:rsidR="004E2FE5" w:rsidRPr="000C2D22" w:rsidRDefault="004E2FE5" w:rsidP="000C2D2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>Экологические аспекты состояния земель. Особенности загрязнения пестицидами, токсинами промышленного происхождения</w:t>
      </w:r>
      <w:r w:rsidR="00591FD8" w:rsidRPr="000C2D22">
        <w:rPr>
          <w:rFonts w:ascii="Times New Roman" w:hAnsi="Times New Roman" w:cs="Times New Roman"/>
          <w:sz w:val="24"/>
          <w:szCs w:val="24"/>
        </w:rPr>
        <w:t xml:space="preserve">. </w:t>
      </w:r>
      <w:r w:rsidRPr="000C2D22">
        <w:rPr>
          <w:rFonts w:ascii="Times New Roman" w:hAnsi="Times New Roman" w:cs="Times New Roman"/>
          <w:sz w:val="24"/>
          <w:szCs w:val="24"/>
        </w:rPr>
        <w:t>Водные ресурсы  Красноярского края. Поверхностные, подземные воды, их освоение и использование. Крупнейшие реки области, водохранилища, их характеристика.</w:t>
      </w:r>
      <w:r w:rsidR="00591FD8" w:rsidRPr="000C2D22">
        <w:rPr>
          <w:rFonts w:ascii="Times New Roman" w:hAnsi="Times New Roman" w:cs="Times New Roman"/>
          <w:sz w:val="24"/>
          <w:szCs w:val="24"/>
        </w:rPr>
        <w:t xml:space="preserve"> </w:t>
      </w:r>
      <w:r w:rsidRPr="000C2D22">
        <w:rPr>
          <w:rFonts w:ascii="Times New Roman" w:hAnsi="Times New Roman" w:cs="Times New Roman"/>
          <w:sz w:val="24"/>
          <w:szCs w:val="24"/>
        </w:rPr>
        <w:t>Лесные древесные ресурсы, их характеристика, учет, использование. Негативные воздействия на леса.</w:t>
      </w:r>
    </w:p>
    <w:p w:rsidR="004E2FE5" w:rsidRPr="000C2D22" w:rsidRDefault="00591FD8" w:rsidP="000C2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FE5" w:rsidRPr="000C2D22">
        <w:rPr>
          <w:rFonts w:ascii="Times New Roman" w:hAnsi="Times New Roman" w:cs="Times New Roman"/>
          <w:b/>
          <w:sz w:val="24"/>
          <w:szCs w:val="24"/>
        </w:rPr>
        <w:t xml:space="preserve">Подготовка сообщений на тему: </w:t>
      </w:r>
      <w:r w:rsidR="004E2FE5" w:rsidRPr="000C2D22">
        <w:rPr>
          <w:rFonts w:ascii="Times New Roman" w:hAnsi="Times New Roman" w:cs="Times New Roman"/>
          <w:sz w:val="24"/>
          <w:szCs w:val="24"/>
        </w:rPr>
        <w:t>«Енисей – одна из крупнейших рек. Проблемы реки Енисей», «Энергетика Красноярского края»</w:t>
      </w:r>
    </w:p>
    <w:p w:rsidR="004E2FE5" w:rsidRPr="000C2D22" w:rsidRDefault="004E2FE5">
      <w:pPr>
        <w:rPr>
          <w:rFonts w:ascii="Times New Roman" w:hAnsi="Times New Roman" w:cs="Times New Roman"/>
          <w:sz w:val="24"/>
          <w:szCs w:val="24"/>
        </w:rPr>
      </w:pPr>
    </w:p>
    <w:p w:rsidR="00591FD8" w:rsidRPr="000C2D22" w:rsidRDefault="00591FD8" w:rsidP="00591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>Уважаемые обучающиеся!</w:t>
      </w:r>
    </w:p>
    <w:p w:rsidR="00591FD8" w:rsidRPr="000C2D22" w:rsidRDefault="00591FD8">
      <w:pPr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>По данным темам составить развернутые ответы в тетрадях, а также отдельно оформить сообщения, как рефераты.  Все выполненные задания отправить на электронную почту.</w:t>
      </w:r>
    </w:p>
    <w:p w:rsidR="000C2D22" w:rsidRPr="000C2D22" w:rsidRDefault="00591FD8" w:rsidP="000C2D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D22" w:rsidRPr="000C2D22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0C2D22" w:rsidRPr="000C2D22" w:rsidRDefault="000C2D22" w:rsidP="000C2D22">
      <w:pPr>
        <w:tabs>
          <w:tab w:val="left" w:pos="-5245"/>
        </w:tabs>
        <w:rPr>
          <w:rFonts w:ascii="Times New Roman" w:hAnsi="Times New Roman" w:cs="Times New Roman"/>
        </w:rPr>
      </w:pPr>
      <w:r w:rsidRPr="000C2D22">
        <w:rPr>
          <w:rFonts w:ascii="Times New Roman" w:hAnsi="Times New Roman" w:cs="Times New Roman"/>
        </w:rPr>
        <w:t xml:space="preserve">1.Чернова Н.М., </w:t>
      </w:r>
      <w:proofErr w:type="spellStart"/>
      <w:r w:rsidRPr="000C2D22">
        <w:rPr>
          <w:rFonts w:ascii="Times New Roman" w:hAnsi="Times New Roman" w:cs="Times New Roman"/>
        </w:rPr>
        <w:t>Галушин</w:t>
      </w:r>
      <w:proofErr w:type="spellEnd"/>
      <w:r w:rsidRPr="000C2D22">
        <w:rPr>
          <w:rFonts w:ascii="Times New Roman" w:hAnsi="Times New Roman" w:cs="Times New Roman"/>
        </w:rPr>
        <w:t xml:space="preserve"> В.М., Константинов В.М. Основы экологии. – М.: Просвещение, 2012.</w:t>
      </w:r>
    </w:p>
    <w:p w:rsidR="000C2D22" w:rsidRPr="000C2D22" w:rsidRDefault="000C2D22" w:rsidP="000C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>2. Константинов В.М., Экологические основы природопользования. Учебник для учреждений среднего профессионального образования, - Академия, 2014 г.</w:t>
      </w:r>
    </w:p>
    <w:p w:rsidR="000C2D22" w:rsidRPr="000C2D22" w:rsidRDefault="000C2D22" w:rsidP="000C2D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  <w:sz w:val="24"/>
          <w:szCs w:val="24"/>
        </w:rPr>
        <w:t xml:space="preserve">3.Кузнецов Л.М., Экология. Учебник и практикум для СПО – </w:t>
      </w:r>
      <w:proofErr w:type="spellStart"/>
      <w:r w:rsidRPr="000C2D2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C2D22">
        <w:rPr>
          <w:rFonts w:ascii="Times New Roman" w:hAnsi="Times New Roman" w:cs="Times New Roman"/>
          <w:sz w:val="24"/>
          <w:szCs w:val="24"/>
        </w:rPr>
        <w:t>, 2016 г.</w:t>
      </w:r>
    </w:p>
    <w:p w:rsidR="000C2D22" w:rsidRPr="000C2D22" w:rsidRDefault="000C2D22" w:rsidP="000C2D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D22">
        <w:rPr>
          <w:rFonts w:ascii="Times New Roman" w:hAnsi="Times New Roman" w:cs="Times New Roman"/>
          <w:sz w:val="24"/>
          <w:szCs w:val="24"/>
        </w:rPr>
        <w:t xml:space="preserve"> </w:t>
      </w:r>
      <w:r w:rsidRPr="000C2D22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0C2D22" w:rsidRPr="000C2D22" w:rsidRDefault="000C2D22" w:rsidP="000C2D22">
      <w:pPr>
        <w:numPr>
          <w:ilvl w:val="0"/>
          <w:numId w:val="1"/>
        </w:numPr>
        <w:tabs>
          <w:tab w:val="left" w:pos="-524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C2D22">
        <w:rPr>
          <w:rFonts w:ascii="Times New Roman" w:hAnsi="Times New Roman" w:cs="Times New Roman"/>
        </w:rPr>
        <w:t>Алексеев С.В. Экология.- СПб: СМИО Пресс, 2011.</w:t>
      </w:r>
    </w:p>
    <w:p w:rsidR="000C2D22" w:rsidRPr="000C2D22" w:rsidRDefault="000C2D22" w:rsidP="000C2D22">
      <w:pPr>
        <w:numPr>
          <w:ilvl w:val="0"/>
          <w:numId w:val="1"/>
        </w:numPr>
        <w:tabs>
          <w:tab w:val="left" w:pos="-5245"/>
        </w:tabs>
        <w:spacing w:line="240" w:lineRule="auto"/>
        <w:jc w:val="left"/>
        <w:rPr>
          <w:rFonts w:ascii="Times New Roman" w:hAnsi="Times New Roman" w:cs="Times New Roman"/>
        </w:rPr>
      </w:pPr>
      <w:r w:rsidRPr="000C2D22">
        <w:rPr>
          <w:rFonts w:ascii="Times New Roman" w:hAnsi="Times New Roman" w:cs="Times New Roman"/>
        </w:rPr>
        <w:t xml:space="preserve">Глазачев С.Н., </w:t>
      </w:r>
      <w:proofErr w:type="gramStart"/>
      <w:r w:rsidRPr="000C2D22">
        <w:rPr>
          <w:rFonts w:ascii="Times New Roman" w:hAnsi="Times New Roman" w:cs="Times New Roman"/>
        </w:rPr>
        <w:t>Кокай</w:t>
      </w:r>
      <w:proofErr w:type="gramEnd"/>
      <w:r w:rsidRPr="000C2D22">
        <w:rPr>
          <w:rFonts w:ascii="Times New Roman" w:hAnsi="Times New Roman" w:cs="Times New Roman"/>
        </w:rPr>
        <w:t xml:space="preserve"> Е.А. Очерки социальной экологии. М.: Горизонт, 2010.</w:t>
      </w:r>
    </w:p>
    <w:p w:rsidR="000C2D22" w:rsidRPr="000C2D22" w:rsidRDefault="000C2D22" w:rsidP="000C2D22">
      <w:pPr>
        <w:numPr>
          <w:ilvl w:val="0"/>
          <w:numId w:val="1"/>
        </w:numPr>
        <w:tabs>
          <w:tab w:val="left" w:pos="-5245"/>
        </w:tabs>
        <w:spacing w:line="240" w:lineRule="auto"/>
        <w:jc w:val="left"/>
        <w:rPr>
          <w:rFonts w:ascii="Times New Roman" w:hAnsi="Times New Roman" w:cs="Times New Roman"/>
        </w:rPr>
      </w:pPr>
      <w:r w:rsidRPr="000C2D22">
        <w:rPr>
          <w:rFonts w:ascii="Times New Roman" w:hAnsi="Times New Roman" w:cs="Times New Roman"/>
        </w:rPr>
        <w:t xml:space="preserve">Мамедов Н.М., </w:t>
      </w:r>
      <w:proofErr w:type="spellStart"/>
      <w:r w:rsidRPr="000C2D22">
        <w:rPr>
          <w:rFonts w:ascii="Times New Roman" w:hAnsi="Times New Roman" w:cs="Times New Roman"/>
        </w:rPr>
        <w:t>Суравегина</w:t>
      </w:r>
      <w:proofErr w:type="spellEnd"/>
      <w:r w:rsidRPr="000C2D22">
        <w:rPr>
          <w:rFonts w:ascii="Times New Roman" w:hAnsi="Times New Roman" w:cs="Times New Roman"/>
        </w:rPr>
        <w:t xml:space="preserve"> И.Т., Глазачев С.Н. Основы общей экологии, 2011.</w:t>
      </w:r>
    </w:p>
    <w:p w:rsidR="000C2D22" w:rsidRDefault="000C2D22" w:rsidP="000C2D22">
      <w:pPr>
        <w:pStyle w:val="msonormalbullet2gif"/>
        <w:tabs>
          <w:tab w:val="left" w:pos="0"/>
        </w:tabs>
        <w:jc w:val="both"/>
        <w:rPr>
          <w:b/>
        </w:rPr>
      </w:pPr>
      <w:r>
        <w:rPr>
          <w:b/>
        </w:rPr>
        <w:t>Интернет-ресурсы</w:t>
      </w:r>
    </w:p>
    <w:p w:rsidR="000C2D22" w:rsidRDefault="000C2D22" w:rsidP="000C2D22">
      <w:pPr>
        <w:pStyle w:val="msonormalbullet2gif"/>
        <w:tabs>
          <w:tab w:val="left" w:pos="0"/>
        </w:tabs>
        <w:jc w:val="both"/>
        <w:rPr>
          <w:rFonts w:eastAsia="TimesNewRoman"/>
        </w:rPr>
      </w:pPr>
      <w:r>
        <w:t xml:space="preserve"> </w:t>
      </w:r>
      <w:r w:rsidRPr="000C2D22">
        <w:rPr>
          <w:b/>
        </w:rPr>
        <w:t>1</w:t>
      </w:r>
      <w:r>
        <w:t>.</w:t>
      </w:r>
      <w:r>
        <w:rPr>
          <w:rFonts w:eastAsia="TimesNewRoman"/>
        </w:rPr>
        <w:t xml:space="preserve">Основы государственной политики в области экологического развития Российской Федерации на период до 2030 года» [Электронный ресурс] // Президент России: сайт — http://news.kremlin.ru/acts/15177. </w:t>
      </w:r>
    </w:p>
    <w:p w:rsidR="000C2D22" w:rsidRPr="000C2D22" w:rsidRDefault="000C2D22" w:rsidP="000C2D22">
      <w:pPr>
        <w:rPr>
          <w:rFonts w:ascii="Times New Roman" w:eastAsia="TimesNewRoman" w:hAnsi="Times New Roman" w:cs="Times New Roman"/>
        </w:rPr>
      </w:pPr>
      <w:r w:rsidRPr="000C2D22">
        <w:rPr>
          <w:rFonts w:ascii="Times New Roman" w:eastAsia="TimesNewRoman" w:hAnsi="Times New Roman" w:cs="Times New Roman"/>
          <w:b/>
        </w:rPr>
        <w:t>2</w:t>
      </w:r>
      <w:r w:rsidRPr="000C2D22">
        <w:rPr>
          <w:rFonts w:ascii="Times New Roman" w:eastAsia="TimesNewRoman" w:hAnsi="Times New Roman" w:cs="Times New Roman"/>
        </w:rPr>
        <w:t xml:space="preserve">. Экологическая доктрина Российской Федерации [Электронный ресурс]: распоряжение Правительства Российской Федерации от 31 августа 2002 г. №1225-р г. Москва. http://base.consultant.ru </w:t>
      </w:r>
    </w:p>
    <w:p w:rsidR="00591FD8" w:rsidRPr="00591FD8" w:rsidRDefault="00591FD8">
      <w:pPr>
        <w:rPr>
          <w:rFonts w:ascii="Times New Roman" w:hAnsi="Times New Roman" w:cs="Times New Roman"/>
          <w:b/>
          <w:sz w:val="28"/>
          <w:szCs w:val="28"/>
        </w:rPr>
      </w:pPr>
    </w:p>
    <w:sectPr w:rsidR="00591FD8" w:rsidRPr="00591FD8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448"/>
    <w:multiLevelType w:val="hybridMultilevel"/>
    <w:tmpl w:val="941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E5"/>
    <w:rsid w:val="000A0E19"/>
    <w:rsid w:val="000C2D22"/>
    <w:rsid w:val="00491D0E"/>
    <w:rsid w:val="004E2FE5"/>
    <w:rsid w:val="00591FD8"/>
    <w:rsid w:val="0078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E2FE5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4E2FE5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2D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2020-04-08T12:32:00Z</dcterms:created>
  <dcterms:modified xsi:type="dcterms:W3CDTF">2020-04-08T12:55:00Z</dcterms:modified>
</cp:coreProperties>
</file>