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B109D9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B109D9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международных переводов денежных средств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</w:tcPr>
          <w:p w:rsidR="000B20D7" w:rsidRDefault="000B20D7" w:rsidP="00B1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нормативно-правовую документацию в области </w:t>
            </w:r>
            <w:r w:rsidR="00B109D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 w:rsidR="00B1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переводов денежных средств, в том числе </w:t>
            </w:r>
            <w:r w:rsidR="00B109D9" w:rsidRPr="00B109D9">
              <w:rPr>
                <w:rFonts w:ascii="Times New Roman" w:hAnsi="Times New Roman" w:cs="Times New Roman"/>
                <w:sz w:val="28"/>
                <w:szCs w:val="28"/>
              </w:rPr>
              <w:t>"Унифицированные правила и обычаи для документарных аккредитивов" (публикация Международной торговой палаты N 500</w:t>
            </w:r>
            <w:r w:rsidR="00B109D9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B109D9" w:rsidRPr="00B109D9">
              <w:rPr>
                <w:rFonts w:ascii="Times New Roman" w:hAnsi="Times New Roman" w:cs="Times New Roman"/>
                <w:sz w:val="28"/>
                <w:szCs w:val="28"/>
              </w:rPr>
              <w:t>"Унифицированные правила по Инкассо" (Публикация Международной торговой палаты N 522</w:t>
            </w:r>
            <w:r w:rsidR="00B10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0B20D7" w:rsidRDefault="000B20D7" w:rsidP="00114C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>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B1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общие показатели деятельности банка, провести их сравнительную характеристику; изучить показатели деятельности банка в области </w:t>
            </w:r>
            <w:r w:rsidR="00B109D9">
              <w:rPr>
                <w:rFonts w:ascii="Times New Roman" w:hAnsi="Times New Roman" w:cs="Times New Roman"/>
                <w:sz w:val="28"/>
                <w:szCs w:val="28"/>
              </w:rPr>
              <w:t>международных переводов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B109D9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</w:t>
            </w:r>
            <w:r w:rsidRPr="00B1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9D9">
              <w:rPr>
                <w:rFonts w:ascii="Times New Roman" w:hAnsi="Times New Roman" w:cs="Times New Roman"/>
                <w:sz w:val="28"/>
                <w:szCs w:val="28"/>
              </w:rPr>
              <w:t>Осуществлять расчетно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-кассовое обслуживание клиентов</w:t>
            </w:r>
          </w:p>
        </w:tc>
        <w:tc>
          <w:tcPr>
            <w:tcW w:w="3115" w:type="dxa"/>
          </w:tcPr>
          <w:p w:rsidR="000B20D7" w:rsidRDefault="000B20D7" w:rsidP="007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795634">
              <w:rPr>
                <w:rFonts w:ascii="Times New Roman" w:hAnsi="Times New Roman" w:cs="Times New Roman"/>
                <w:sz w:val="28"/>
                <w:szCs w:val="28"/>
              </w:rPr>
              <w:t>виды международных переводов, с которыми работают банки РФ на примере официальных сайтов банков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795634" w:rsidRPr="00795634" w:rsidRDefault="00795634" w:rsidP="007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0B20D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0B20D7"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5634">
              <w:rPr>
                <w:rFonts w:ascii="Times New Roman" w:hAnsi="Times New Roman" w:cs="Times New Roman"/>
                <w:sz w:val="28"/>
                <w:szCs w:val="28"/>
              </w:rP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  <w:p w:rsidR="000B20D7" w:rsidRDefault="00795634" w:rsidP="007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7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79563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оформляемые банками при международных переводах, виды международных переводов 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>юридических и физических лиц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114CC4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0B20D7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0B20D7"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C4">
              <w:rPr>
                <w:rFonts w:ascii="Times New Roman" w:hAnsi="Times New Roman" w:cs="Times New Roman"/>
                <w:sz w:val="28"/>
                <w:szCs w:val="28"/>
              </w:rPr>
              <w:t>Осуществлять международные расчеты по экспортно-импортным операциям.</w:t>
            </w:r>
          </w:p>
        </w:tc>
        <w:tc>
          <w:tcPr>
            <w:tcW w:w="3115" w:type="dxa"/>
          </w:tcPr>
          <w:p w:rsidR="000B20D7" w:rsidRDefault="00B109D9" w:rsidP="00B1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алгоритм документарного аккредитива начиная от </w:t>
            </w:r>
            <w:r w:rsidRPr="00B1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внешнеторгового контракта между экспортером и импортером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заканчивая </w:t>
            </w:r>
            <w:r w:rsidRPr="00B109D9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09D9">
              <w:rPr>
                <w:rFonts w:ascii="Times New Roman" w:hAnsi="Times New Roman" w:cs="Times New Roman"/>
                <w:sz w:val="28"/>
                <w:szCs w:val="28"/>
              </w:rPr>
              <w:t xml:space="preserve"> на счет экспортера причитающихся ему денежных средств за поставленный товар импортеру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11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ПК </w:t>
            </w:r>
            <w:r w:rsidR="00114C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CC4" w:rsidRPr="00114CC4">
              <w:rPr>
                <w:rFonts w:ascii="Times New Roman" w:hAnsi="Times New Roman" w:cs="Times New Roman"/>
                <w:sz w:val="28"/>
                <w:szCs w:val="28"/>
              </w:rPr>
              <w:t>Осуществлять межбанковские расчеты</w:t>
            </w:r>
          </w:p>
        </w:tc>
        <w:tc>
          <w:tcPr>
            <w:tcW w:w="3115" w:type="dxa"/>
          </w:tcPr>
          <w:p w:rsidR="000B20D7" w:rsidRDefault="00114CC4" w:rsidP="00B1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формы межбанковских расчетов, в том числе счета «ВОСТРО»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>екстовый файл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страниц</w:t>
            </w:r>
          </w:p>
        </w:tc>
      </w:tr>
      <w:tr w:rsidR="000B20D7" w:rsidTr="00D155C0">
        <w:tc>
          <w:tcPr>
            <w:tcW w:w="3115" w:type="dxa"/>
          </w:tcPr>
          <w:p w:rsidR="00114CC4" w:rsidRPr="00114CC4" w:rsidRDefault="00114CC4" w:rsidP="0011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0B20D7"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0B20D7"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C4">
              <w:rPr>
                <w:rFonts w:ascii="Times New Roman" w:hAnsi="Times New Roman" w:cs="Times New Roman"/>
                <w:sz w:val="28"/>
                <w:szCs w:val="28"/>
              </w:rPr>
              <w:t>Обслуживать расчетные операции с использованием различных видов платежных карт.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114CC4" w:rsidP="0011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международные переводы с использованием международных банковских карт</w:t>
            </w:r>
          </w:p>
        </w:tc>
        <w:tc>
          <w:tcPr>
            <w:tcW w:w="3115" w:type="dxa"/>
          </w:tcPr>
          <w:p w:rsidR="000B20D7" w:rsidRDefault="00114CC4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</w:t>
            </w:r>
            <w:r w:rsidR="000B20D7">
              <w:rPr>
                <w:rFonts w:ascii="Times New Roman" w:hAnsi="Times New Roman" w:cs="Times New Roman"/>
                <w:sz w:val="28"/>
                <w:szCs w:val="28"/>
              </w:rPr>
              <w:t xml:space="preserve">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89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383D89">
        <w:rPr>
          <w:rFonts w:ascii="Times New Roman" w:hAnsi="Times New Roman" w:cs="Times New Roman"/>
          <w:sz w:val="28"/>
          <w:szCs w:val="28"/>
        </w:rPr>
        <w:t>____</w:t>
      </w:r>
      <w:r w:rsidRPr="00383D89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383D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3D89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383D89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38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83D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83D8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83D89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9">
        <w:rPr>
          <w:rFonts w:ascii="Times New Roman" w:hAnsi="Times New Roman" w:cs="Times New Roman"/>
          <w:sz w:val="24"/>
          <w:szCs w:val="24"/>
        </w:rPr>
        <w:t xml:space="preserve">Студент_______________________(___________________________________) </w:t>
      </w: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D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3D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83D8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83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89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383D89">
        <w:rPr>
          <w:rFonts w:ascii="Times New Roman" w:hAnsi="Times New Roman" w:cs="Times New Roman"/>
          <w:sz w:val="28"/>
          <w:szCs w:val="28"/>
        </w:rPr>
        <w:t>____</w:t>
      </w:r>
      <w:r w:rsidRPr="00383D89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383D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3D89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383D89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38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83D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83D8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83D89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9">
        <w:rPr>
          <w:rFonts w:ascii="Times New Roman" w:hAnsi="Times New Roman" w:cs="Times New Roman"/>
          <w:sz w:val="24"/>
          <w:szCs w:val="24"/>
        </w:rPr>
        <w:t>Студент____________________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383D89">
        <w:rPr>
          <w:rFonts w:ascii="Times New Roman" w:hAnsi="Times New Roman" w:cs="Times New Roman"/>
          <w:sz w:val="24"/>
          <w:szCs w:val="24"/>
        </w:rPr>
        <w:t xml:space="preserve">___(___________________________________) </w:t>
      </w:r>
    </w:p>
    <w:p w:rsidR="00383D89" w:rsidRPr="00383D89" w:rsidRDefault="00383D89" w:rsidP="00383D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D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3D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83D8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83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5B" w:rsidRDefault="00BF3D5B" w:rsidP="00D155C0">
      <w:pPr>
        <w:spacing w:after="0" w:line="240" w:lineRule="auto"/>
      </w:pPr>
      <w:r>
        <w:separator/>
      </w:r>
    </w:p>
  </w:endnote>
  <w:endnote w:type="continuationSeparator" w:id="0">
    <w:p w:rsidR="00BF3D5B" w:rsidRDefault="00BF3D5B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5B" w:rsidRDefault="00BF3D5B" w:rsidP="00D155C0">
      <w:pPr>
        <w:spacing w:after="0" w:line="240" w:lineRule="auto"/>
      </w:pPr>
      <w:r>
        <w:separator/>
      </w:r>
    </w:p>
  </w:footnote>
  <w:footnote w:type="continuationSeparator" w:id="0">
    <w:p w:rsidR="00BF3D5B" w:rsidRDefault="00BF3D5B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14CC4"/>
    <w:rsid w:val="00157209"/>
    <w:rsid w:val="00383D89"/>
    <w:rsid w:val="005146C6"/>
    <w:rsid w:val="00733F47"/>
    <w:rsid w:val="00764351"/>
    <w:rsid w:val="00795634"/>
    <w:rsid w:val="00A4410F"/>
    <w:rsid w:val="00B109D9"/>
    <w:rsid w:val="00BF3D5B"/>
    <w:rsid w:val="00CC0917"/>
    <w:rsid w:val="00D02854"/>
    <w:rsid w:val="00D155C0"/>
    <w:rsid w:val="00EB116D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2079-5E8B-408B-B0A8-EA621252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2020-04-22T05:01:00Z</dcterms:created>
  <dcterms:modified xsi:type="dcterms:W3CDTF">2020-04-22T05:36:00Z</dcterms:modified>
</cp:coreProperties>
</file>