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2C" w:rsidRDefault="001F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Кассовые операции банка</w:t>
      </w:r>
      <w:bookmarkStart w:id="0" w:name="_GoBack"/>
      <w:bookmarkEnd w:id="0"/>
    </w:p>
    <w:p w:rsidR="001F3B9A" w:rsidRPr="001F3B9A" w:rsidRDefault="001F3B9A" w:rsidP="001F3B9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F3B9A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br/>
          <w:t>Положение Банка России от 29.01.2018 N 630-П "О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Федерации" (Зарегистрировано в Минюсте...</w:t>
        </w:r>
      </w:hyperlink>
    </w:p>
    <w:p w:rsidR="001F3B9A" w:rsidRPr="001F3B9A" w:rsidRDefault="001F3B9A" w:rsidP="001F3B9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dst100232"/>
      <w:bookmarkEnd w:id="1"/>
      <w:r w:rsidRPr="001F3B9A">
        <w:rPr>
          <w:rFonts w:ascii="Times New Roman" w:hAnsi="Times New Roman" w:cs="Times New Roman"/>
          <w:b/>
          <w:bCs/>
          <w:sz w:val="24"/>
          <w:szCs w:val="24"/>
        </w:rPr>
        <w:t>Глава 6. Завершение рабочего дня кассовым работником</w:t>
      </w:r>
    </w:p>
    <w:p w:rsidR="001F3B9A" w:rsidRPr="001F3B9A" w:rsidRDefault="001F3B9A" w:rsidP="001F3B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3B9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F3B9A" w:rsidRPr="001F3B9A" w:rsidRDefault="001F3B9A" w:rsidP="001F3B9A">
      <w:pPr>
        <w:rPr>
          <w:rFonts w:ascii="Times New Roman" w:hAnsi="Times New Roman" w:cs="Times New Roman"/>
          <w:sz w:val="24"/>
          <w:szCs w:val="24"/>
        </w:rPr>
      </w:pPr>
      <w:bookmarkStart w:id="2" w:name="dst100233"/>
      <w:bookmarkEnd w:id="2"/>
      <w:r w:rsidRPr="001F3B9A">
        <w:rPr>
          <w:rFonts w:ascii="Times New Roman" w:hAnsi="Times New Roman" w:cs="Times New Roman"/>
          <w:sz w:val="24"/>
          <w:szCs w:val="24"/>
        </w:rPr>
        <w:t>6.1. Кассовый работник по окончании осуществления операций с наличными деньгами должен направить бухгалтерскому работнику:</w:t>
      </w:r>
    </w:p>
    <w:p w:rsidR="001F3B9A" w:rsidRPr="001F3B9A" w:rsidRDefault="001F3B9A" w:rsidP="001F3B9A">
      <w:pPr>
        <w:rPr>
          <w:rFonts w:ascii="Times New Roman" w:hAnsi="Times New Roman" w:cs="Times New Roman"/>
          <w:sz w:val="24"/>
          <w:szCs w:val="24"/>
        </w:rPr>
      </w:pPr>
      <w:bookmarkStart w:id="3" w:name="dst100234"/>
      <w:bookmarkEnd w:id="3"/>
      <w:r w:rsidRPr="001F3B9A">
        <w:rPr>
          <w:rFonts w:ascii="Times New Roman" w:hAnsi="Times New Roman" w:cs="Times New Roman"/>
          <w:sz w:val="24"/>
          <w:szCs w:val="24"/>
        </w:rPr>
        <w:t>Реестр операций с наличной валютой и чеками, установленный </w:t>
      </w:r>
      <w:hyperlink r:id="rId5" w:anchor="dst0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Банка России от 16 сентября 2010 года N 136-И "О порядке осуществления уполномоченными банками (филиалами) отдельных видов банковских операций с наличной иностранной валютой и операций с чеками (в том числе дорожными чеками), номинальная стоимость которых указана в иностранной валюте, с участием физических лиц", зарегистрированной Министерством юстиции Российской Федерации 1 октября 2010 года N 18595, 19 мая 2016 года N 42154, для оформления валютных кассовых </w:t>
      </w:r>
      <w:hyperlink r:id="rId6" w:anchor="dst100923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ордеров 0401106</w:t>
        </w:r>
      </w:hyperlink>
      <w:r w:rsidRPr="001F3B9A">
        <w:rPr>
          <w:rFonts w:ascii="Times New Roman" w:hAnsi="Times New Roman" w:cs="Times New Roman"/>
          <w:sz w:val="24"/>
          <w:szCs w:val="24"/>
        </w:rPr>
        <w:t>;</w:t>
      </w:r>
    </w:p>
    <w:p w:rsidR="001F3B9A" w:rsidRPr="001F3B9A" w:rsidRDefault="001F3B9A" w:rsidP="001F3B9A">
      <w:pPr>
        <w:rPr>
          <w:rFonts w:ascii="Times New Roman" w:hAnsi="Times New Roman" w:cs="Times New Roman"/>
          <w:sz w:val="24"/>
          <w:szCs w:val="24"/>
        </w:rPr>
      </w:pPr>
      <w:bookmarkStart w:id="4" w:name="dst100235"/>
      <w:bookmarkEnd w:id="4"/>
      <w:r w:rsidRPr="001F3B9A">
        <w:rPr>
          <w:rFonts w:ascii="Times New Roman" w:hAnsi="Times New Roman" w:cs="Times New Roman"/>
          <w:sz w:val="24"/>
          <w:szCs w:val="24"/>
        </w:rPr>
        <w:t>документы по операциям, совершенным с использованием платежных карт, установленные </w:t>
      </w:r>
      <w:hyperlink r:id="rId7" w:anchor="dst0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Банка России N 266-П (далее - документы по операциям, совершенным с использованием платежных карт), для оформления приходных кассовых </w:t>
      </w:r>
      <w:hyperlink r:id="rId8" w:anchor="dst100211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ордеров 0402008</w:t>
        </w:r>
      </w:hyperlink>
      <w:r w:rsidRPr="001F3B9A">
        <w:rPr>
          <w:rFonts w:ascii="Times New Roman" w:hAnsi="Times New Roman" w:cs="Times New Roman"/>
          <w:sz w:val="24"/>
          <w:szCs w:val="24"/>
        </w:rPr>
        <w:t>, расходных кассовых </w:t>
      </w:r>
      <w:hyperlink r:id="rId9" w:anchor="dst100705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ордеров 0402009</w:t>
        </w:r>
      </w:hyperlink>
      <w:r w:rsidRPr="001F3B9A">
        <w:rPr>
          <w:rFonts w:ascii="Times New Roman" w:hAnsi="Times New Roman" w:cs="Times New Roman"/>
          <w:sz w:val="24"/>
          <w:szCs w:val="24"/>
        </w:rPr>
        <w:t>;</w:t>
      </w:r>
    </w:p>
    <w:p w:rsidR="001F3B9A" w:rsidRPr="001F3B9A" w:rsidRDefault="001F3B9A" w:rsidP="001F3B9A">
      <w:pPr>
        <w:rPr>
          <w:rFonts w:ascii="Times New Roman" w:hAnsi="Times New Roman" w:cs="Times New Roman"/>
          <w:sz w:val="24"/>
          <w:szCs w:val="24"/>
        </w:rPr>
      </w:pPr>
      <w:bookmarkStart w:id="5" w:name="dst100236"/>
      <w:bookmarkEnd w:id="5"/>
      <w:r w:rsidRPr="001F3B9A">
        <w:rPr>
          <w:rFonts w:ascii="Times New Roman" w:hAnsi="Times New Roman" w:cs="Times New Roman"/>
          <w:sz w:val="24"/>
          <w:szCs w:val="24"/>
        </w:rPr>
        <w:t>реестр переводов для оформления приходных кассовых </w:t>
      </w:r>
      <w:hyperlink r:id="rId10" w:anchor="dst100211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ордеров 0402008</w:t>
        </w:r>
      </w:hyperlink>
      <w:r w:rsidRPr="001F3B9A">
        <w:rPr>
          <w:rFonts w:ascii="Times New Roman" w:hAnsi="Times New Roman" w:cs="Times New Roman"/>
          <w:sz w:val="24"/>
          <w:szCs w:val="24"/>
        </w:rPr>
        <w:t>.</w:t>
      </w:r>
    </w:p>
    <w:p w:rsidR="001F3B9A" w:rsidRPr="001F3B9A" w:rsidRDefault="001F3B9A" w:rsidP="001F3B9A">
      <w:pPr>
        <w:rPr>
          <w:rFonts w:ascii="Times New Roman" w:hAnsi="Times New Roman" w:cs="Times New Roman"/>
          <w:sz w:val="24"/>
          <w:szCs w:val="24"/>
        </w:rPr>
      </w:pPr>
      <w:bookmarkStart w:id="6" w:name="dst100237"/>
      <w:bookmarkEnd w:id="6"/>
      <w:r w:rsidRPr="001F3B9A">
        <w:rPr>
          <w:rFonts w:ascii="Times New Roman" w:hAnsi="Times New Roman" w:cs="Times New Roman"/>
          <w:sz w:val="24"/>
          <w:szCs w:val="24"/>
        </w:rPr>
        <w:t>Кассовый работник должен сверить суммы наличных денег в полученных от бухгалтерского работника кассовых </w:t>
      </w:r>
      <w:hyperlink r:id="rId11" w:anchor="dst100924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ордерах 0401106</w:t>
        </w:r>
      </w:hyperlink>
      <w:r w:rsidRPr="001F3B9A">
        <w:rPr>
          <w:rFonts w:ascii="Times New Roman" w:hAnsi="Times New Roman" w:cs="Times New Roman"/>
          <w:sz w:val="24"/>
          <w:szCs w:val="24"/>
        </w:rPr>
        <w:t>, приходных кассовых </w:t>
      </w:r>
      <w:hyperlink r:id="rId12" w:anchor="dst100211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ордерах 0402008</w:t>
        </w:r>
      </w:hyperlink>
      <w:r w:rsidRPr="001F3B9A">
        <w:rPr>
          <w:rFonts w:ascii="Times New Roman" w:hAnsi="Times New Roman" w:cs="Times New Roman"/>
          <w:sz w:val="24"/>
          <w:szCs w:val="24"/>
        </w:rPr>
        <w:t>, расходных кассовых </w:t>
      </w:r>
      <w:hyperlink r:id="rId13" w:anchor="dst100705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ордерах 0402009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с суммами, отраженными в Реестре операций с наличной валютой и чеками, документах по операциям, совершенным с использованием платежных карт, реестре переводов, и проставить в кассовых </w:t>
      </w:r>
      <w:hyperlink r:id="rId14" w:anchor="dst100924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ордерах 0401106</w:t>
        </w:r>
      </w:hyperlink>
      <w:r w:rsidRPr="001F3B9A">
        <w:rPr>
          <w:rFonts w:ascii="Times New Roman" w:hAnsi="Times New Roman" w:cs="Times New Roman"/>
          <w:sz w:val="24"/>
          <w:szCs w:val="24"/>
        </w:rPr>
        <w:t>, приходных кассовых </w:t>
      </w:r>
      <w:hyperlink r:id="rId15" w:anchor="dst100211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ордерах 0402008</w:t>
        </w:r>
      </w:hyperlink>
      <w:r w:rsidRPr="001F3B9A">
        <w:rPr>
          <w:rFonts w:ascii="Times New Roman" w:hAnsi="Times New Roman" w:cs="Times New Roman"/>
          <w:sz w:val="24"/>
          <w:szCs w:val="24"/>
        </w:rPr>
        <w:t>, расходных кассовых </w:t>
      </w:r>
      <w:hyperlink r:id="rId16" w:anchor="dst100705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ордерах 0402009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подпись.</w:t>
      </w:r>
    </w:p>
    <w:p w:rsidR="001F3B9A" w:rsidRPr="001F3B9A" w:rsidRDefault="001F3B9A" w:rsidP="001F3B9A">
      <w:pPr>
        <w:rPr>
          <w:rFonts w:ascii="Times New Roman" w:hAnsi="Times New Roman" w:cs="Times New Roman"/>
          <w:sz w:val="24"/>
          <w:szCs w:val="24"/>
        </w:rPr>
      </w:pPr>
      <w:bookmarkStart w:id="7" w:name="dst100238"/>
      <w:bookmarkEnd w:id="7"/>
      <w:r w:rsidRPr="001F3B9A">
        <w:rPr>
          <w:rFonts w:ascii="Times New Roman" w:hAnsi="Times New Roman" w:cs="Times New Roman"/>
          <w:sz w:val="24"/>
          <w:szCs w:val="24"/>
        </w:rPr>
        <w:t>Кассовый работник должен сверить реквизиты сомнительных денежных знаков Банка России, их количество и сумму, для сомнительных денежных знаков Банка России, имеющих повреждения, при которых невозможно установить номинальную стоимость и реквизиты до проведения экспертизы (далее - имеющие существенные повреждения сомнительные денежные знаки Банка России), должен сверить условную оценку по </w:t>
      </w:r>
      <w:hyperlink r:id="rId17" w:anchor="dst100728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справкам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о приеме на экспертизу сомнительных денежных знаков (задержании имеющих признаки подделки денежных знаков) 0402159 (далее - справка 0402159) (</w:t>
      </w:r>
      <w:hyperlink r:id="rId18" w:anchor="dst100728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приложение 8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к настоящему Положению) или по заявлениям на прием сомнительных денежных знаков, описям сомнительных денежных знаков, приложенным к ордерам по передаче ценностей </w:t>
      </w:r>
      <w:hyperlink r:id="rId19" w:anchor="dst101075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0402102</w:t>
        </w:r>
      </w:hyperlink>
      <w:r w:rsidRPr="001F3B9A">
        <w:rPr>
          <w:rFonts w:ascii="Times New Roman" w:hAnsi="Times New Roman" w:cs="Times New Roman"/>
          <w:sz w:val="24"/>
          <w:szCs w:val="24"/>
        </w:rPr>
        <w:t>.</w:t>
      </w:r>
    </w:p>
    <w:p w:rsidR="001F3B9A" w:rsidRPr="001F3B9A" w:rsidRDefault="001F3B9A" w:rsidP="001F3B9A">
      <w:pPr>
        <w:rPr>
          <w:rFonts w:ascii="Times New Roman" w:hAnsi="Times New Roman" w:cs="Times New Roman"/>
          <w:sz w:val="24"/>
          <w:szCs w:val="24"/>
        </w:rPr>
      </w:pPr>
      <w:bookmarkStart w:id="8" w:name="dst100239"/>
      <w:bookmarkEnd w:id="8"/>
      <w:r w:rsidRPr="001F3B9A">
        <w:rPr>
          <w:rFonts w:ascii="Times New Roman" w:hAnsi="Times New Roman" w:cs="Times New Roman"/>
          <w:sz w:val="24"/>
          <w:szCs w:val="24"/>
        </w:rPr>
        <w:t>Кассовый работник должен сверить имеющиеся у него суммы наличных денег с суммами:</w:t>
      </w:r>
    </w:p>
    <w:p w:rsidR="001F3B9A" w:rsidRPr="001F3B9A" w:rsidRDefault="001F3B9A" w:rsidP="001F3B9A">
      <w:pPr>
        <w:rPr>
          <w:rFonts w:ascii="Times New Roman" w:hAnsi="Times New Roman" w:cs="Times New Roman"/>
          <w:sz w:val="24"/>
          <w:szCs w:val="24"/>
        </w:rPr>
      </w:pPr>
      <w:bookmarkStart w:id="9" w:name="dst100240"/>
      <w:bookmarkEnd w:id="9"/>
      <w:r w:rsidRPr="001F3B9A">
        <w:rPr>
          <w:rFonts w:ascii="Times New Roman" w:hAnsi="Times New Roman" w:cs="Times New Roman"/>
          <w:sz w:val="24"/>
          <w:szCs w:val="24"/>
        </w:rPr>
        <w:t>подсчитанными по </w:t>
      </w:r>
      <w:hyperlink r:id="rId20" w:anchor="dst100032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объявлениям 0402001</w:t>
        </w:r>
      </w:hyperlink>
      <w:r w:rsidRPr="001F3B9A">
        <w:rPr>
          <w:rFonts w:ascii="Times New Roman" w:hAnsi="Times New Roman" w:cs="Times New Roman"/>
          <w:sz w:val="24"/>
          <w:szCs w:val="24"/>
        </w:rPr>
        <w:t>, приходным кассовым </w:t>
      </w:r>
      <w:hyperlink r:id="rId21" w:anchor="dst100211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ордерам 0402008</w:t>
        </w:r>
      </w:hyperlink>
      <w:r w:rsidRPr="001F3B9A">
        <w:rPr>
          <w:rFonts w:ascii="Times New Roman" w:hAnsi="Times New Roman" w:cs="Times New Roman"/>
          <w:sz w:val="24"/>
          <w:szCs w:val="24"/>
        </w:rPr>
        <w:t>, денежным чекам, расходным кассовым </w:t>
      </w:r>
      <w:hyperlink r:id="rId22" w:anchor="dst100705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ордерам 0402009</w:t>
        </w:r>
      </w:hyperlink>
      <w:r w:rsidRPr="001F3B9A">
        <w:rPr>
          <w:rFonts w:ascii="Times New Roman" w:hAnsi="Times New Roman" w:cs="Times New Roman"/>
          <w:sz w:val="24"/>
          <w:szCs w:val="24"/>
        </w:rPr>
        <w:t>, кассовым </w:t>
      </w:r>
      <w:hyperlink r:id="rId23" w:anchor="dst100924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ордерам 0401106</w:t>
        </w:r>
      </w:hyperlink>
      <w:r w:rsidRPr="001F3B9A">
        <w:rPr>
          <w:rFonts w:ascii="Times New Roman" w:hAnsi="Times New Roman" w:cs="Times New Roman"/>
          <w:sz w:val="24"/>
          <w:szCs w:val="24"/>
        </w:rPr>
        <w:t>;</w:t>
      </w:r>
    </w:p>
    <w:p w:rsidR="001F3B9A" w:rsidRPr="001F3B9A" w:rsidRDefault="001F3B9A" w:rsidP="001F3B9A">
      <w:pPr>
        <w:rPr>
          <w:rFonts w:ascii="Times New Roman" w:hAnsi="Times New Roman" w:cs="Times New Roman"/>
          <w:sz w:val="24"/>
          <w:szCs w:val="24"/>
        </w:rPr>
      </w:pPr>
      <w:bookmarkStart w:id="10" w:name="dst100241"/>
      <w:bookmarkEnd w:id="10"/>
      <w:r w:rsidRPr="001F3B9A">
        <w:rPr>
          <w:rFonts w:ascii="Times New Roman" w:hAnsi="Times New Roman" w:cs="Times New Roman"/>
          <w:sz w:val="24"/>
          <w:szCs w:val="24"/>
        </w:rPr>
        <w:lastRenderedPageBreak/>
        <w:t>указанными в </w:t>
      </w:r>
      <w:hyperlink r:id="rId24" w:anchor="dst100520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книге 0402124</w:t>
        </w:r>
      </w:hyperlink>
      <w:r w:rsidRPr="001F3B9A">
        <w:rPr>
          <w:rFonts w:ascii="Times New Roman" w:hAnsi="Times New Roman" w:cs="Times New Roman"/>
          <w:sz w:val="24"/>
          <w:szCs w:val="24"/>
        </w:rPr>
        <w:t>, расходных кассовых </w:t>
      </w:r>
      <w:hyperlink r:id="rId25" w:anchor="dst100705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ордерах 0402009</w:t>
        </w:r>
      </w:hyperlink>
      <w:r w:rsidRPr="001F3B9A">
        <w:rPr>
          <w:rFonts w:ascii="Times New Roman" w:hAnsi="Times New Roman" w:cs="Times New Roman"/>
          <w:sz w:val="24"/>
          <w:szCs w:val="24"/>
        </w:rPr>
        <w:t>, приходных кассовых </w:t>
      </w:r>
      <w:hyperlink r:id="rId26" w:anchor="dst100211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ордерах 0402008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при получении, сдаче наличных денег заведующему кассой.</w:t>
      </w:r>
    </w:p>
    <w:p w:rsidR="001F3B9A" w:rsidRPr="001F3B9A" w:rsidRDefault="001F3B9A" w:rsidP="001F3B9A">
      <w:pPr>
        <w:rPr>
          <w:rFonts w:ascii="Times New Roman" w:hAnsi="Times New Roman" w:cs="Times New Roman"/>
          <w:sz w:val="24"/>
          <w:szCs w:val="24"/>
        </w:rPr>
      </w:pPr>
      <w:bookmarkStart w:id="11" w:name="dst100242"/>
      <w:bookmarkEnd w:id="11"/>
      <w:r w:rsidRPr="001F3B9A">
        <w:rPr>
          <w:rFonts w:ascii="Times New Roman" w:hAnsi="Times New Roman" w:cs="Times New Roman"/>
          <w:sz w:val="24"/>
          <w:szCs w:val="24"/>
        </w:rPr>
        <w:t>На основании приходных, расходных кассовых документов, кассовых </w:t>
      </w:r>
      <w:hyperlink r:id="rId27" w:anchor="dst100924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ордеров 0401106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кассовый работник должен составить отчетную справку 0402112 (</w:t>
      </w:r>
      <w:hyperlink r:id="rId28" w:anchor="dst100746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приложение 9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к настоящему Положению). Указанные в отчетной </w:t>
      </w:r>
      <w:hyperlink r:id="rId29" w:anchor="dst100746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справке 0402112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суммы по приходу, расходу сверяются кассовым работником с соответствующими записями в кассовых журналах по приходу </w:t>
      </w:r>
      <w:hyperlink r:id="rId30" w:anchor="dst100033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0401704</w:t>
        </w:r>
      </w:hyperlink>
      <w:r w:rsidRPr="001F3B9A">
        <w:rPr>
          <w:rFonts w:ascii="Times New Roman" w:hAnsi="Times New Roman" w:cs="Times New Roman"/>
          <w:sz w:val="24"/>
          <w:szCs w:val="24"/>
        </w:rPr>
        <w:t>, кассовых журналах по расходу </w:t>
      </w:r>
      <w:hyperlink r:id="rId31" w:anchor="dst100074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0401705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и заверяются подписями бухгалтерских работников.</w:t>
      </w:r>
    </w:p>
    <w:p w:rsidR="001F3B9A" w:rsidRPr="001F3B9A" w:rsidRDefault="001F3B9A" w:rsidP="001F3B9A">
      <w:pPr>
        <w:rPr>
          <w:rFonts w:ascii="Times New Roman" w:hAnsi="Times New Roman" w:cs="Times New Roman"/>
          <w:sz w:val="24"/>
          <w:szCs w:val="24"/>
        </w:rPr>
      </w:pPr>
      <w:bookmarkStart w:id="12" w:name="dst100243"/>
      <w:bookmarkEnd w:id="12"/>
      <w:r w:rsidRPr="001F3B9A">
        <w:rPr>
          <w:rFonts w:ascii="Times New Roman" w:hAnsi="Times New Roman" w:cs="Times New Roman"/>
          <w:sz w:val="24"/>
          <w:szCs w:val="24"/>
        </w:rPr>
        <w:t>По окончании сверки кассовый работник должен сдать имеющиеся у него наличные деньги, приходные, расходные кассовые документы, кассовые </w:t>
      </w:r>
      <w:hyperlink r:id="rId32" w:anchor="dst100924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ордера 0401106</w:t>
        </w:r>
      </w:hyperlink>
      <w:r w:rsidRPr="001F3B9A">
        <w:rPr>
          <w:rFonts w:ascii="Times New Roman" w:hAnsi="Times New Roman" w:cs="Times New Roman"/>
          <w:sz w:val="24"/>
          <w:szCs w:val="24"/>
        </w:rPr>
        <w:t>, ордера по передаче ценностей </w:t>
      </w:r>
      <w:hyperlink r:id="rId33" w:anchor="dst101075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0402102</w:t>
        </w:r>
      </w:hyperlink>
      <w:r w:rsidRPr="001F3B9A">
        <w:rPr>
          <w:rFonts w:ascii="Times New Roman" w:hAnsi="Times New Roman" w:cs="Times New Roman"/>
          <w:sz w:val="24"/>
          <w:szCs w:val="24"/>
        </w:rPr>
        <w:t>, Реестр операций с наличной валютой и чеками, реестр переводов, документы по операциям, совершенным с использованием платежных карт, </w:t>
      </w:r>
      <w:hyperlink r:id="rId34" w:anchor="dst100728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справки 0402159</w:t>
        </w:r>
      </w:hyperlink>
      <w:r w:rsidRPr="001F3B9A">
        <w:rPr>
          <w:rFonts w:ascii="Times New Roman" w:hAnsi="Times New Roman" w:cs="Times New Roman"/>
          <w:sz w:val="24"/>
          <w:szCs w:val="24"/>
        </w:rPr>
        <w:t>, заявления на прием сомнительных денежных знаков, описи сомнительных денежных знаков, копии документов, подтверждающих причину повреждения денежных знаков (при наличии), сомнительные денежные знаки Банка России и имеющие существенные повреждения сомнительные денежные знаки Банка России, заявления о размене наличных денег и отчетную </w:t>
      </w:r>
      <w:hyperlink r:id="rId35" w:anchor="dst100746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справку 0402112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заведующему кассой с проставлением подписи заведующим кассой в </w:t>
      </w:r>
      <w:hyperlink r:id="rId36" w:anchor="dst100520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книге 0402124</w:t>
        </w:r>
      </w:hyperlink>
      <w:r w:rsidRPr="001F3B9A">
        <w:rPr>
          <w:rFonts w:ascii="Times New Roman" w:hAnsi="Times New Roman" w:cs="Times New Roman"/>
          <w:sz w:val="24"/>
          <w:szCs w:val="24"/>
        </w:rPr>
        <w:t>.</w:t>
      </w:r>
    </w:p>
    <w:p w:rsidR="001F3B9A" w:rsidRPr="001F3B9A" w:rsidRDefault="001F3B9A" w:rsidP="001F3B9A">
      <w:pPr>
        <w:rPr>
          <w:rFonts w:ascii="Times New Roman" w:hAnsi="Times New Roman" w:cs="Times New Roman"/>
          <w:sz w:val="24"/>
          <w:szCs w:val="24"/>
        </w:rPr>
      </w:pPr>
      <w:bookmarkStart w:id="13" w:name="dst100244"/>
      <w:bookmarkEnd w:id="13"/>
      <w:r w:rsidRPr="001F3B9A">
        <w:rPr>
          <w:rFonts w:ascii="Times New Roman" w:hAnsi="Times New Roman" w:cs="Times New Roman"/>
          <w:sz w:val="24"/>
          <w:szCs w:val="24"/>
        </w:rPr>
        <w:t>Кассовый работник, осуществлявший кассовые операции в послеоперационное время, в выходные дни, нерабочие праздничные дни, на основании приходных, расходных кассовых документов, кассовых </w:t>
      </w:r>
      <w:hyperlink r:id="rId37" w:anchor="dst100924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ордеров 0401106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должен составить справку о кассовых оборотах 0402114 (далее - справка 0402114) (</w:t>
      </w:r>
      <w:hyperlink r:id="rId38" w:anchor="dst100773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приложение 10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к настоящему Положению) и сдать наличные деньги, кассовые документы, кассовые </w:t>
      </w:r>
      <w:hyperlink r:id="rId39" w:anchor="dst100924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ордера 0401106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и </w:t>
      </w:r>
      <w:hyperlink r:id="rId40" w:anchor="dst100773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справку 0402114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заведующему кассой по приходному кассовому </w:t>
      </w:r>
      <w:hyperlink r:id="rId41" w:anchor="dst100211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ордеру 0402008</w:t>
        </w:r>
      </w:hyperlink>
      <w:r w:rsidRPr="001F3B9A">
        <w:rPr>
          <w:rFonts w:ascii="Times New Roman" w:hAnsi="Times New Roman" w:cs="Times New Roman"/>
          <w:sz w:val="24"/>
          <w:szCs w:val="24"/>
        </w:rPr>
        <w:t>.</w:t>
      </w:r>
    </w:p>
    <w:p w:rsidR="001F3B9A" w:rsidRPr="001F3B9A" w:rsidRDefault="001F3B9A" w:rsidP="001F3B9A">
      <w:pPr>
        <w:rPr>
          <w:rFonts w:ascii="Times New Roman" w:hAnsi="Times New Roman" w:cs="Times New Roman"/>
          <w:sz w:val="24"/>
          <w:szCs w:val="24"/>
        </w:rPr>
      </w:pPr>
      <w:bookmarkStart w:id="14" w:name="dst100245"/>
      <w:bookmarkEnd w:id="14"/>
      <w:r w:rsidRPr="001F3B9A">
        <w:rPr>
          <w:rFonts w:ascii="Times New Roman" w:hAnsi="Times New Roman" w:cs="Times New Roman"/>
          <w:sz w:val="24"/>
          <w:szCs w:val="24"/>
        </w:rPr>
        <w:t>6.2. По окончании приема сумок с наличными деньгами от клиентов кассовый работник должен сверить:</w:t>
      </w:r>
    </w:p>
    <w:p w:rsidR="001F3B9A" w:rsidRPr="001F3B9A" w:rsidRDefault="001F3B9A" w:rsidP="001F3B9A">
      <w:pPr>
        <w:rPr>
          <w:rFonts w:ascii="Times New Roman" w:hAnsi="Times New Roman" w:cs="Times New Roman"/>
          <w:sz w:val="24"/>
          <w:szCs w:val="24"/>
        </w:rPr>
      </w:pPr>
      <w:bookmarkStart w:id="15" w:name="dst100246"/>
      <w:bookmarkEnd w:id="15"/>
      <w:r w:rsidRPr="001F3B9A">
        <w:rPr>
          <w:rFonts w:ascii="Times New Roman" w:hAnsi="Times New Roman" w:cs="Times New Roman"/>
          <w:sz w:val="24"/>
          <w:szCs w:val="24"/>
        </w:rPr>
        <w:t>фактическое количество принятых сумок с наличными деньгами и порожних сумок с количеством сумок, указанным в </w:t>
      </w:r>
      <w:hyperlink r:id="rId42" w:anchor="dst100596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журналах 0402301</w:t>
        </w:r>
      </w:hyperlink>
      <w:r w:rsidRPr="001F3B9A">
        <w:rPr>
          <w:rFonts w:ascii="Times New Roman" w:hAnsi="Times New Roman" w:cs="Times New Roman"/>
          <w:sz w:val="24"/>
          <w:szCs w:val="24"/>
        </w:rPr>
        <w:t>, а также в </w:t>
      </w:r>
      <w:hyperlink r:id="rId43" w:anchor="dst100378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накладных к сумкам 0402300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(в случаях, предусмотренных </w:t>
      </w:r>
      <w:hyperlink r:id="rId44" w:anchor="dst100168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и </w:t>
      </w:r>
      <w:hyperlink r:id="rId45" w:anchor="dst100169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третьим пункта 4.2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настоящего Положения);</w:t>
      </w:r>
    </w:p>
    <w:p w:rsidR="001F3B9A" w:rsidRPr="001F3B9A" w:rsidRDefault="001F3B9A" w:rsidP="001F3B9A">
      <w:pPr>
        <w:rPr>
          <w:rFonts w:ascii="Times New Roman" w:hAnsi="Times New Roman" w:cs="Times New Roman"/>
          <w:sz w:val="24"/>
          <w:szCs w:val="24"/>
        </w:rPr>
      </w:pPr>
      <w:bookmarkStart w:id="16" w:name="dst100247"/>
      <w:bookmarkEnd w:id="16"/>
      <w:r w:rsidRPr="001F3B9A">
        <w:rPr>
          <w:rFonts w:ascii="Times New Roman" w:hAnsi="Times New Roman" w:cs="Times New Roman"/>
          <w:sz w:val="24"/>
          <w:szCs w:val="24"/>
        </w:rPr>
        <w:t>фактические суммы наличных денег, пересчитанных из сумок с нарушением упаковки, с суммами наличных денег, указанными в </w:t>
      </w:r>
      <w:hyperlink r:id="rId46" w:anchor="dst100378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накладных к сумкам 0402300</w:t>
        </w:r>
      </w:hyperlink>
      <w:r w:rsidRPr="001F3B9A">
        <w:rPr>
          <w:rFonts w:ascii="Times New Roman" w:hAnsi="Times New Roman" w:cs="Times New Roman"/>
          <w:sz w:val="24"/>
          <w:szCs w:val="24"/>
        </w:rPr>
        <w:t>, актах вскрытия сумки и пересчета вложенных наличных денег, предусмотренных в препроводительных </w:t>
      </w:r>
      <w:hyperlink r:id="rId47" w:anchor="dst100338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ведомостях к сумке 0402300</w:t>
        </w:r>
      </w:hyperlink>
      <w:r w:rsidRPr="001F3B9A">
        <w:rPr>
          <w:rFonts w:ascii="Times New Roman" w:hAnsi="Times New Roman" w:cs="Times New Roman"/>
          <w:sz w:val="24"/>
          <w:szCs w:val="24"/>
        </w:rPr>
        <w:t>, если сумки с наличными деньгами принимались от организаций, в актах пересчета, если сумки с наличными деньгами принимались от инкассаторских работников.</w:t>
      </w:r>
    </w:p>
    <w:p w:rsidR="001F3B9A" w:rsidRPr="001F3B9A" w:rsidRDefault="001F3B9A" w:rsidP="001F3B9A">
      <w:pPr>
        <w:rPr>
          <w:rFonts w:ascii="Times New Roman" w:hAnsi="Times New Roman" w:cs="Times New Roman"/>
          <w:sz w:val="24"/>
          <w:szCs w:val="24"/>
        </w:rPr>
      </w:pPr>
      <w:bookmarkStart w:id="17" w:name="dst100248"/>
      <w:bookmarkEnd w:id="17"/>
      <w:r w:rsidRPr="001F3B9A">
        <w:rPr>
          <w:rFonts w:ascii="Times New Roman" w:hAnsi="Times New Roman" w:cs="Times New Roman"/>
          <w:sz w:val="24"/>
          <w:szCs w:val="24"/>
        </w:rPr>
        <w:t>Кассовый работник должен составить </w:t>
      </w:r>
      <w:hyperlink r:id="rId48" w:anchor="dst100623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справку 0402302</w:t>
        </w:r>
      </w:hyperlink>
      <w:r w:rsidRPr="001F3B9A">
        <w:rPr>
          <w:rFonts w:ascii="Times New Roman" w:hAnsi="Times New Roman" w:cs="Times New Roman"/>
          <w:sz w:val="24"/>
          <w:szCs w:val="24"/>
        </w:rPr>
        <w:t>, которая заверяется подписями кассового и бухгалтерского работников.</w:t>
      </w:r>
    </w:p>
    <w:p w:rsidR="001F3B9A" w:rsidRPr="001F3B9A" w:rsidRDefault="001F3B9A" w:rsidP="001F3B9A">
      <w:pPr>
        <w:rPr>
          <w:rFonts w:ascii="Times New Roman" w:hAnsi="Times New Roman" w:cs="Times New Roman"/>
          <w:sz w:val="24"/>
          <w:szCs w:val="24"/>
        </w:rPr>
      </w:pPr>
      <w:bookmarkStart w:id="18" w:name="dst100249"/>
      <w:bookmarkEnd w:id="18"/>
      <w:r w:rsidRPr="001F3B9A">
        <w:rPr>
          <w:rFonts w:ascii="Times New Roman" w:hAnsi="Times New Roman" w:cs="Times New Roman"/>
          <w:sz w:val="24"/>
          <w:szCs w:val="24"/>
        </w:rPr>
        <w:t>Сумки с наличными деньгами, порожние сумки, </w:t>
      </w:r>
      <w:hyperlink r:id="rId49" w:anchor="dst100378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накладные к сумкам 0402300</w:t>
        </w:r>
      </w:hyperlink>
      <w:r w:rsidRPr="001F3B9A">
        <w:rPr>
          <w:rFonts w:ascii="Times New Roman" w:hAnsi="Times New Roman" w:cs="Times New Roman"/>
          <w:sz w:val="24"/>
          <w:szCs w:val="24"/>
        </w:rPr>
        <w:t>, </w:t>
      </w:r>
      <w:hyperlink r:id="rId50" w:anchor="dst100596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журналы 0402301</w:t>
        </w:r>
      </w:hyperlink>
      <w:r w:rsidRPr="001F3B9A">
        <w:rPr>
          <w:rFonts w:ascii="Times New Roman" w:hAnsi="Times New Roman" w:cs="Times New Roman"/>
          <w:sz w:val="24"/>
          <w:szCs w:val="24"/>
        </w:rPr>
        <w:t>, распечатки автоматических сейфов, </w:t>
      </w:r>
      <w:hyperlink r:id="rId51" w:anchor="dst100623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справка 0402302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должны быть сданы кассовым работником контролирующему работнику с проставлением подписи контролирующим работником в </w:t>
      </w:r>
      <w:hyperlink r:id="rId52" w:anchor="dst100623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справке 0402302</w:t>
        </w:r>
      </w:hyperlink>
      <w:r w:rsidRPr="001F3B9A">
        <w:rPr>
          <w:rFonts w:ascii="Times New Roman" w:hAnsi="Times New Roman" w:cs="Times New Roman"/>
          <w:sz w:val="24"/>
          <w:szCs w:val="24"/>
        </w:rPr>
        <w:t>. Наличные деньги из сумок, пересчитанные кассовым работником, передаются им контролирующему работнику или заведующему кассой вместе с </w:t>
      </w:r>
      <w:hyperlink r:id="rId53" w:anchor="dst100338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ведомостями к сумкам 0402300</w:t>
        </w:r>
      </w:hyperlink>
      <w:r w:rsidRPr="001F3B9A">
        <w:rPr>
          <w:rFonts w:ascii="Times New Roman" w:hAnsi="Times New Roman" w:cs="Times New Roman"/>
          <w:sz w:val="24"/>
          <w:szCs w:val="24"/>
        </w:rPr>
        <w:t>, </w:t>
      </w:r>
      <w:hyperlink r:id="rId54" w:anchor="dst100378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 xml:space="preserve">накладными к сумкам </w:t>
        </w:r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lastRenderedPageBreak/>
          <w:t>0402300</w:t>
        </w:r>
      </w:hyperlink>
      <w:r w:rsidRPr="001F3B9A">
        <w:rPr>
          <w:rFonts w:ascii="Times New Roman" w:hAnsi="Times New Roman" w:cs="Times New Roman"/>
          <w:sz w:val="24"/>
          <w:szCs w:val="24"/>
        </w:rPr>
        <w:t>, актами пересчета, порожними сумками с проставлением контролирующим работником, заведующим кассой подписи в </w:t>
      </w:r>
      <w:hyperlink r:id="rId55" w:anchor="dst100623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справке 0402302</w:t>
        </w:r>
      </w:hyperlink>
      <w:r w:rsidRPr="001F3B9A">
        <w:rPr>
          <w:rFonts w:ascii="Times New Roman" w:hAnsi="Times New Roman" w:cs="Times New Roman"/>
          <w:sz w:val="24"/>
          <w:szCs w:val="24"/>
        </w:rPr>
        <w:t>, составленной кассовым работником на указанные наличные деньги.</w:t>
      </w:r>
    </w:p>
    <w:p w:rsidR="001F3B9A" w:rsidRPr="001F3B9A" w:rsidRDefault="001F3B9A" w:rsidP="001F3B9A">
      <w:pPr>
        <w:rPr>
          <w:rFonts w:ascii="Times New Roman" w:hAnsi="Times New Roman" w:cs="Times New Roman"/>
          <w:sz w:val="24"/>
          <w:szCs w:val="24"/>
        </w:rPr>
      </w:pPr>
      <w:bookmarkStart w:id="19" w:name="dst100250"/>
      <w:bookmarkEnd w:id="19"/>
      <w:r w:rsidRPr="001F3B9A">
        <w:rPr>
          <w:rFonts w:ascii="Times New Roman" w:hAnsi="Times New Roman" w:cs="Times New Roman"/>
          <w:sz w:val="24"/>
          <w:szCs w:val="24"/>
        </w:rPr>
        <w:t>Поступившие в кредитную организацию, ВСП в послеоперационное время, в выходные дни, нерабочие праздничные дни сумки с наличными деньгами, порожние сумки, наличные деньги из сумок, в том числе пересчитанные из сумок с нарушением упаковки, и кассовые документы должны быть сданы кассовым работником, осуществлявшим прием сумок с наличными деньгами, контролирующим работником с проставлением своих подписей в </w:t>
      </w:r>
      <w:hyperlink r:id="rId56" w:anchor="dst100623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справке 0402302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контролирующему работнику, заведующему кассой.</w:t>
      </w:r>
    </w:p>
    <w:p w:rsidR="001F3B9A" w:rsidRPr="001F3B9A" w:rsidRDefault="001F3B9A" w:rsidP="001F3B9A">
      <w:pPr>
        <w:rPr>
          <w:rFonts w:ascii="Times New Roman" w:hAnsi="Times New Roman" w:cs="Times New Roman"/>
          <w:sz w:val="24"/>
          <w:szCs w:val="24"/>
        </w:rPr>
      </w:pPr>
      <w:bookmarkStart w:id="20" w:name="dst100251"/>
      <w:bookmarkEnd w:id="20"/>
      <w:r w:rsidRPr="001F3B9A">
        <w:rPr>
          <w:rFonts w:ascii="Times New Roman" w:hAnsi="Times New Roman" w:cs="Times New Roman"/>
          <w:sz w:val="24"/>
          <w:szCs w:val="24"/>
        </w:rPr>
        <w:t>6.3. Кассовый работник по окончании приема сумок с наличными деньгами, доставленных из кредитной организации, ВСП, в том числе изъятых из автоматических устройств, должен сдать заведующему кассой имеющиеся у него сумки с наличными деньгами, наличные деньги с проставлением подписи заведующим кассой в </w:t>
      </w:r>
      <w:hyperlink r:id="rId57" w:anchor="dst100520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книге 0402124</w:t>
        </w:r>
      </w:hyperlink>
      <w:r w:rsidRPr="001F3B9A">
        <w:rPr>
          <w:rFonts w:ascii="Times New Roman" w:hAnsi="Times New Roman" w:cs="Times New Roman"/>
          <w:sz w:val="24"/>
          <w:szCs w:val="24"/>
        </w:rPr>
        <w:t>, а также приходные кассовые </w:t>
      </w:r>
      <w:hyperlink r:id="rId58" w:anchor="dst100211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ордера 0402008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или приходные части приходно-расходных кассовых </w:t>
      </w:r>
      <w:hyperlink r:id="rId59" w:anchor="dst100821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ордеров 0402007</w:t>
        </w:r>
      </w:hyperlink>
      <w:r w:rsidRPr="001F3B9A">
        <w:rPr>
          <w:rFonts w:ascii="Times New Roman" w:hAnsi="Times New Roman" w:cs="Times New Roman"/>
          <w:sz w:val="24"/>
          <w:szCs w:val="24"/>
        </w:rPr>
        <w:t>, описи, предусмотренные </w:t>
      </w:r>
      <w:hyperlink r:id="rId60" w:anchor="dst100280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пунктом 8.1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настоящего Положения (далее - описи на перевозимые наличные деньги), акты пересчета, распечатки автоматических устройств.</w:t>
      </w:r>
    </w:p>
    <w:p w:rsidR="001F3B9A" w:rsidRPr="001F3B9A" w:rsidRDefault="001F3B9A" w:rsidP="001F3B9A">
      <w:pPr>
        <w:rPr>
          <w:rFonts w:ascii="Times New Roman" w:hAnsi="Times New Roman" w:cs="Times New Roman"/>
          <w:sz w:val="24"/>
          <w:szCs w:val="24"/>
        </w:rPr>
      </w:pPr>
      <w:bookmarkStart w:id="21" w:name="dst100252"/>
      <w:bookmarkEnd w:id="21"/>
      <w:r w:rsidRPr="001F3B9A">
        <w:rPr>
          <w:rFonts w:ascii="Times New Roman" w:hAnsi="Times New Roman" w:cs="Times New Roman"/>
          <w:sz w:val="24"/>
          <w:szCs w:val="24"/>
        </w:rPr>
        <w:t>Кассовый работник, осуществлявший выдачу сумок с наличными деньгами для их перевозки в кредитную организацию, ВСП, загрузки банкомата, должен сдать заведующему кассой расходные кассовые </w:t>
      </w:r>
      <w:hyperlink r:id="rId61" w:anchor="dst100705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ордера 0402009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или расходные части приходно-расходных кассовых </w:t>
      </w:r>
      <w:hyperlink r:id="rId62" w:anchor="dst100821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ордеров 0402007</w:t>
        </w:r>
      </w:hyperlink>
      <w:r w:rsidRPr="001F3B9A">
        <w:rPr>
          <w:rFonts w:ascii="Times New Roman" w:hAnsi="Times New Roman" w:cs="Times New Roman"/>
          <w:sz w:val="24"/>
          <w:szCs w:val="24"/>
        </w:rPr>
        <w:t>, описи на перевозимые наличные деньги.</w:t>
      </w:r>
    </w:p>
    <w:p w:rsidR="001F3B9A" w:rsidRPr="001F3B9A" w:rsidRDefault="001F3B9A" w:rsidP="001F3B9A">
      <w:pPr>
        <w:rPr>
          <w:rFonts w:ascii="Times New Roman" w:hAnsi="Times New Roman" w:cs="Times New Roman"/>
          <w:sz w:val="24"/>
          <w:szCs w:val="24"/>
        </w:rPr>
      </w:pPr>
      <w:bookmarkStart w:id="22" w:name="dst100253"/>
      <w:bookmarkEnd w:id="22"/>
      <w:r w:rsidRPr="001F3B9A">
        <w:rPr>
          <w:rFonts w:ascii="Times New Roman" w:hAnsi="Times New Roman" w:cs="Times New Roman"/>
          <w:sz w:val="24"/>
          <w:szCs w:val="24"/>
        </w:rPr>
        <w:t>6.4. Кассовый работник, осуществлявший обслуживание клиентов с применением кассового терминала, должен вывести из кассового терминала распечатку о суммах наличных денег, загруженных в кассовый терминал при его загрузке, выданных клиентам и принятых от клиентов, а также о фактических суммах наличных денег, изъятых из кассового терминала или находящихся в кассовом терминале по окончании осуществления операций, в случае хранения наличных денег в кассовом терминале.</w:t>
      </w:r>
    </w:p>
    <w:p w:rsidR="001F3B9A" w:rsidRPr="001F3B9A" w:rsidRDefault="001F3B9A" w:rsidP="001F3B9A">
      <w:pPr>
        <w:rPr>
          <w:rFonts w:ascii="Times New Roman" w:hAnsi="Times New Roman" w:cs="Times New Roman"/>
          <w:sz w:val="24"/>
          <w:szCs w:val="24"/>
        </w:rPr>
      </w:pPr>
      <w:bookmarkStart w:id="23" w:name="dst100254"/>
      <w:bookmarkEnd w:id="23"/>
      <w:r w:rsidRPr="001F3B9A">
        <w:rPr>
          <w:rFonts w:ascii="Times New Roman" w:hAnsi="Times New Roman" w:cs="Times New Roman"/>
          <w:sz w:val="24"/>
          <w:szCs w:val="24"/>
        </w:rPr>
        <w:t>После сверки данных, указанных в распечатке кассового терминала, с суммами наличных денег, отраженными в приходных, расходных кассовых документах, кассовый работник должен составить отчетную </w:t>
      </w:r>
      <w:hyperlink r:id="rId63" w:anchor="dst100746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справку 0402112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(кассовый работник ВСП - </w:t>
      </w:r>
      <w:hyperlink r:id="rId64" w:anchor="dst100773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справку 0402114</w:t>
        </w:r>
      </w:hyperlink>
      <w:r w:rsidRPr="001F3B9A">
        <w:rPr>
          <w:rFonts w:ascii="Times New Roman" w:hAnsi="Times New Roman" w:cs="Times New Roman"/>
          <w:sz w:val="24"/>
          <w:szCs w:val="24"/>
        </w:rPr>
        <w:t>), которая заверяется подписью бухгалтерского работника.</w:t>
      </w:r>
    </w:p>
    <w:p w:rsidR="001F3B9A" w:rsidRPr="001F3B9A" w:rsidRDefault="001F3B9A" w:rsidP="001F3B9A">
      <w:pPr>
        <w:rPr>
          <w:rFonts w:ascii="Times New Roman" w:hAnsi="Times New Roman" w:cs="Times New Roman"/>
          <w:sz w:val="24"/>
          <w:szCs w:val="24"/>
        </w:rPr>
      </w:pPr>
      <w:bookmarkStart w:id="24" w:name="dst100255"/>
      <w:bookmarkEnd w:id="24"/>
      <w:r w:rsidRPr="001F3B9A">
        <w:rPr>
          <w:rFonts w:ascii="Times New Roman" w:hAnsi="Times New Roman" w:cs="Times New Roman"/>
          <w:sz w:val="24"/>
          <w:szCs w:val="24"/>
        </w:rPr>
        <w:t>В случае хранения наличных денег в кассовом терминале кассовый работник, осуществлявший обслуживание клиентов с его применением, должен составить </w:t>
      </w:r>
      <w:hyperlink r:id="rId65" w:anchor="dst100773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справку 0402114</w:t>
        </w:r>
      </w:hyperlink>
      <w:r w:rsidRPr="001F3B9A">
        <w:rPr>
          <w:rFonts w:ascii="Times New Roman" w:hAnsi="Times New Roman" w:cs="Times New Roman"/>
          <w:sz w:val="24"/>
          <w:szCs w:val="24"/>
        </w:rPr>
        <w:t>. </w:t>
      </w:r>
      <w:hyperlink r:id="rId66" w:anchor="dst100773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Справка 0402114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и распечатка кассового терминала заверяются подписью бухгалтерского работника.</w:t>
      </w:r>
    </w:p>
    <w:p w:rsidR="001F3B9A" w:rsidRPr="001F3B9A" w:rsidRDefault="001F3B9A" w:rsidP="001F3B9A">
      <w:pPr>
        <w:rPr>
          <w:rFonts w:ascii="Times New Roman" w:hAnsi="Times New Roman" w:cs="Times New Roman"/>
          <w:sz w:val="24"/>
          <w:szCs w:val="24"/>
        </w:rPr>
      </w:pPr>
      <w:bookmarkStart w:id="25" w:name="dst100256"/>
      <w:bookmarkEnd w:id="25"/>
      <w:r w:rsidRPr="001F3B9A">
        <w:rPr>
          <w:rFonts w:ascii="Times New Roman" w:hAnsi="Times New Roman" w:cs="Times New Roman"/>
          <w:sz w:val="24"/>
          <w:szCs w:val="24"/>
        </w:rPr>
        <w:t>Кассовый работник, осуществлявший обслуживание клиентов с применением кассового терминала, должен передать заведующему кассой имеющиеся у него наличные деньги, кассовые документы, распечатку кассового терминала, отчетную </w:t>
      </w:r>
      <w:hyperlink r:id="rId67" w:anchor="dst100746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справку 0402112</w:t>
        </w:r>
      </w:hyperlink>
      <w:r w:rsidRPr="001F3B9A">
        <w:rPr>
          <w:rFonts w:ascii="Times New Roman" w:hAnsi="Times New Roman" w:cs="Times New Roman"/>
          <w:sz w:val="24"/>
          <w:szCs w:val="24"/>
        </w:rPr>
        <w:t>, в случае хранения наличных денег в кассовом терминале - кассовые документы, распечатку кассового терминала, </w:t>
      </w:r>
      <w:hyperlink r:id="rId68" w:anchor="dst100773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справку 0402114</w:t>
        </w:r>
      </w:hyperlink>
      <w:r w:rsidRPr="001F3B9A">
        <w:rPr>
          <w:rFonts w:ascii="Times New Roman" w:hAnsi="Times New Roman" w:cs="Times New Roman"/>
          <w:sz w:val="24"/>
          <w:szCs w:val="24"/>
        </w:rPr>
        <w:t>.</w:t>
      </w:r>
    </w:p>
    <w:p w:rsidR="001F3B9A" w:rsidRPr="001F3B9A" w:rsidRDefault="001F3B9A" w:rsidP="001F3B9A">
      <w:pPr>
        <w:rPr>
          <w:rFonts w:ascii="Times New Roman" w:hAnsi="Times New Roman" w:cs="Times New Roman"/>
          <w:sz w:val="24"/>
          <w:szCs w:val="24"/>
        </w:rPr>
      </w:pPr>
      <w:bookmarkStart w:id="26" w:name="dst100257"/>
      <w:bookmarkEnd w:id="26"/>
      <w:r w:rsidRPr="001F3B9A">
        <w:rPr>
          <w:rFonts w:ascii="Times New Roman" w:hAnsi="Times New Roman" w:cs="Times New Roman"/>
          <w:sz w:val="24"/>
          <w:szCs w:val="24"/>
        </w:rPr>
        <w:t>6.5. В случае несоответствия фактической суммы принятых кассовым работником от клиентов наличных денег данным кассовых документов, количества сумок с наличными деньгами и порожних сумок количеству сумок, указанному в </w:t>
      </w:r>
      <w:hyperlink r:id="rId69" w:anchor="dst100596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журналах 0402301</w:t>
        </w:r>
      </w:hyperlink>
      <w:r w:rsidRPr="001F3B9A">
        <w:rPr>
          <w:rFonts w:ascii="Times New Roman" w:hAnsi="Times New Roman" w:cs="Times New Roman"/>
          <w:sz w:val="24"/>
          <w:szCs w:val="24"/>
        </w:rPr>
        <w:t>, и количеству </w:t>
      </w:r>
      <w:hyperlink r:id="rId70" w:anchor="dst100378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накладных к сумкам 0402300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(в случаях, предусмотренных </w:t>
      </w:r>
      <w:hyperlink r:id="rId71" w:anchor="dst100168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 xml:space="preserve">абзацами </w:t>
        </w:r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lastRenderedPageBreak/>
          <w:t>вторым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и </w:t>
      </w:r>
      <w:hyperlink r:id="rId72" w:anchor="dst100169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третьим пункта 4.2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настоящего Положения) кассовым работником составляется акт пересчета. Кредитная организация устанавливает причины возникновения указанных фактов и принимает меры в соответствии с </w:t>
      </w:r>
      <w:hyperlink r:id="rId73" w:anchor="dst100070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абзацем вторым пункта 1.10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настоящего Положения.</w:t>
      </w:r>
    </w:p>
    <w:p w:rsidR="001F3B9A" w:rsidRPr="001F3B9A" w:rsidRDefault="001F3B9A" w:rsidP="001F3B9A">
      <w:pPr>
        <w:rPr>
          <w:rFonts w:ascii="Times New Roman" w:hAnsi="Times New Roman" w:cs="Times New Roman"/>
          <w:sz w:val="24"/>
          <w:szCs w:val="24"/>
        </w:rPr>
      </w:pPr>
      <w:bookmarkStart w:id="27" w:name="dst100258"/>
      <w:bookmarkEnd w:id="27"/>
      <w:r w:rsidRPr="001F3B9A">
        <w:rPr>
          <w:rFonts w:ascii="Times New Roman" w:hAnsi="Times New Roman" w:cs="Times New Roman"/>
          <w:sz w:val="24"/>
          <w:szCs w:val="24"/>
        </w:rPr>
        <w:t>6.6. Наличные деньги, сумки с наличными деньгами, кассовые документы должны храниться кассовым, контролирующим работниками, осуществлявшими кассовые операции в послеоперационное время, в выходные дни, нерабочие праздничные дни, в сейфах, которые закрываются и сдаются под охрану подразделению охраны.</w:t>
      </w:r>
    </w:p>
    <w:p w:rsidR="001F3B9A" w:rsidRPr="001F3B9A" w:rsidRDefault="001F3B9A" w:rsidP="001F3B9A">
      <w:pPr>
        <w:rPr>
          <w:rFonts w:ascii="Times New Roman" w:hAnsi="Times New Roman" w:cs="Times New Roman"/>
          <w:sz w:val="24"/>
          <w:szCs w:val="24"/>
        </w:rPr>
      </w:pPr>
      <w:bookmarkStart w:id="28" w:name="dst100259"/>
      <w:bookmarkEnd w:id="28"/>
      <w:r w:rsidRPr="001F3B9A">
        <w:rPr>
          <w:rFonts w:ascii="Times New Roman" w:hAnsi="Times New Roman" w:cs="Times New Roman"/>
          <w:sz w:val="24"/>
          <w:szCs w:val="24"/>
        </w:rPr>
        <w:t xml:space="preserve">Передачу кассовых документов, сумок с наличными деньгами, наличных денег контролирующему работнику, заведующему кассой допускается осуществлять без личного присутствия кассового, контролирующего работников, осуществлявших кассовые операции в послеоперационное время, в выходные дни, нерабочие праздничные дни. В этом случае передача кассовых документов, сумок с наличными деньгами, наличных денег проводится в присутствии уполномоченного лица (уполномоченных лиц), определенного (определенных) в распорядительном документе кредитной организации, или </w:t>
      </w:r>
      <w:proofErr w:type="gramStart"/>
      <w:r w:rsidRPr="001F3B9A">
        <w:rPr>
          <w:rFonts w:ascii="Times New Roman" w:hAnsi="Times New Roman" w:cs="Times New Roman"/>
          <w:sz w:val="24"/>
          <w:szCs w:val="24"/>
        </w:rPr>
        <w:t>с осуществлением</w:t>
      </w:r>
      <w:proofErr w:type="gramEnd"/>
      <w:r w:rsidRPr="001F3B9A">
        <w:rPr>
          <w:rFonts w:ascii="Times New Roman" w:hAnsi="Times New Roman" w:cs="Times New Roman"/>
          <w:sz w:val="24"/>
          <w:szCs w:val="24"/>
        </w:rPr>
        <w:t xml:space="preserve"> уполномоченным лицом видеонаблюдения либо видеоконтроля за указанной передачей путем просмотра видеозаписей телевизионной системы наблюдения и регистрации.</w:t>
      </w:r>
    </w:p>
    <w:p w:rsidR="001F3B9A" w:rsidRPr="001F3B9A" w:rsidRDefault="001F3B9A" w:rsidP="001F3B9A">
      <w:pPr>
        <w:rPr>
          <w:rFonts w:ascii="Times New Roman" w:hAnsi="Times New Roman" w:cs="Times New Roman"/>
          <w:sz w:val="24"/>
          <w:szCs w:val="24"/>
        </w:rPr>
      </w:pPr>
      <w:bookmarkStart w:id="29" w:name="dst100260"/>
      <w:bookmarkEnd w:id="29"/>
      <w:r w:rsidRPr="001F3B9A">
        <w:rPr>
          <w:rFonts w:ascii="Times New Roman" w:hAnsi="Times New Roman" w:cs="Times New Roman"/>
          <w:sz w:val="24"/>
          <w:szCs w:val="24"/>
        </w:rPr>
        <w:t>Передача кассовых документов, сумок с наличными деньгами, наличных денег осуществляется по составленному в произвольной форме акту приема-передачи наличных денег (далее - акт приема-передачи) в одном экземпляре. В акте приема-передачи проставляются: наименование кредитной организации, или наименование филиала, или наименование ВСП; дата составления акта; количество кассовых документов; фактическая сумма наличных денег; фамилии, инициалы и подписи работника, принимающего наличные деньги, уполномоченного лица (уполномоченных лиц), предусмотренных в </w:t>
      </w:r>
      <w:hyperlink r:id="rId74" w:anchor="dst100259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настоящего пункта. Акт приема-передачи хранится в отдельном деле у заведующего кассой.</w:t>
      </w:r>
    </w:p>
    <w:p w:rsidR="001F3B9A" w:rsidRPr="001F3B9A" w:rsidRDefault="001F3B9A" w:rsidP="001F3B9A">
      <w:pPr>
        <w:rPr>
          <w:rFonts w:ascii="Times New Roman" w:hAnsi="Times New Roman" w:cs="Times New Roman"/>
          <w:sz w:val="24"/>
          <w:szCs w:val="24"/>
        </w:rPr>
      </w:pPr>
      <w:bookmarkStart w:id="30" w:name="dst100261"/>
      <w:bookmarkEnd w:id="30"/>
      <w:r w:rsidRPr="001F3B9A">
        <w:rPr>
          <w:rFonts w:ascii="Times New Roman" w:hAnsi="Times New Roman" w:cs="Times New Roman"/>
          <w:sz w:val="24"/>
          <w:szCs w:val="24"/>
        </w:rPr>
        <w:t>6.7. Наличные деньги, полученные кассовым работником для выплаты заработной платы и других выплат работникам кредитной организации, ВСП по </w:t>
      </w:r>
      <w:hyperlink r:id="rId75" w:anchor="dst100520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книге 0402124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и не выданные в течение рабочего дня, должны быть сданы вместе с платежной (расчетно-платежной) ведомостью заведующему кассой с проставлением подписи заведующего кассой в указанной книге.</w:t>
      </w:r>
    </w:p>
    <w:p w:rsidR="001F3B9A" w:rsidRPr="001F3B9A" w:rsidRDefault="001F3B9A" w:rsidP="001F3B9A">
      <w:pPr>
        <w:rPr>
          <w:rFonts w:ascii="Times New Roman" w:hAnsi="Times New Roman" w:cs="Times New Roman"/>
          <w:sz w:val="24"/>
          <w:szCs w:val="24"/>
        </w:rPr>
      </w:pPr>
      <w:bookmarkStart w:id="31" w:name="dst100262"/>
      <w:bookmarkEnd w:id="31"/>
      <w:r w:rsidRPr="001F3B9A">
        <w:rPr>
          <w:rFonts w:ascii="Times New Roman" w:hAnsi="Times New Roman" w:cs="Times New Roman"/>
          <w:sz w:val="24"/>
          <w:szCs w:val="24"/>
        </w:rPr>
        <w:t>Наличные деньги, полученные для выплаты заработной платы и других выплат работникам кредитной организации, ВСП по расходному кассовому </w:t>
      </w:r>
      <w:hyperlink r:id="rId76" w:anchor="dst100705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ордеру 0402009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и не выданные в период выплаты заработной платы и других выплат, вместе с платежной (расчетно-платежной) ведомостью должны храниться в сейфе работника, осуществлявшего указанные операции, в соответствии с </w:t>
      </w:r>
      <w:hyperlink r:id="rId77" w:anchor="dst100258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абзацем первым пункта 6.6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настоящего Положения.</w:t>
      </w:r>
    </w:p>
    <w:p w:rsidR="001F3B9A" w:rsidRPr="001F3B9A" w:rsidRDefault="001F3B9A" w:rsidP="001F3B9A">
      <w:pPr>
        <w:rPr>
          <w:rFonts w:ascii="Times New Roman" w:hAnsi="Times New Roman" w:cs="Times New Roman"/>
          <w:sz w:val="24"/>
          <w:szCs w:val="24"/>
        </w:rPr>
      </w:pPr>
      <w:bookmarkStart w:id="32" w:name="dst100263"/>
      <w:bookmarkEnd w:id="32"/>
      <w:r w:rsidRPr="001F3B9A">
        <w:rPr>
          <w:rFonts w:ascii="Times New Roman" w:hAnsi="Times New Roman" w:cs="Times New Roman"/>
          <w:sz w:val="24"/>
          <w:szCs w:val="24"/>
        </w:rPr>
        <w:t>По истечении трех рабочих дней со дня выдачи наличных денег кассовому работнику для осуществления выплаты заработной платы и других выплат работникам кредитной организации, ВСП кассовый работник должен сдать остаток наличных денег заведующему кассой по приходному кассовому </w:t>
      </w:r>
      <w:hyperlink r:id="rId78" w:anchor="dst100211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ордеру 0402008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вместе с платежной (расчетно-платежной) ведомостью.</w:t>
      </w:r>
    </w:p>
    <w:p w:rsidR="001F3B9A" w:rsidRPr="001F3B9A" w:rsidRDefault="001F3B9A" w:rsidP="001F3B9A">
      <w:pPr>
        <w:rPr>
          <w:rFonts w:ascii="Times New Roman" w:hAnsi="Times New Roman" w:cs="Times New Roman"/>
          <w:sz w:val="24"/>
          <w:szCs w:val="24"/>
        </w:rPr>
      </w:pPr>
      <w:bookmarkStart w:id="33" w:name="dst100264"/>
      <w:bookmarkEnd w:id="33"/>
      <w:r w:rsidRPr="001F3B9A">
        <w:rPr>
          <w:rFonts w:ascii="Times New Roman" w:hAnsi="Times New Roman" w:cs="Times New Roman"/>
          <w:sz w:val="24"/>
          <w:szCs w:val="24"/>
        </w:rPr>
        <w:t xml:space="preserve">6.8. Передача из ВСП в кредитную организацию данных кассовых документов для отражения осуществленных в ВСП в течение рабочего дня кассовых операций по </w:t>
      </w:r>
      <w:r w:rsidRPr="001F3B9A">
        <w:rPr>
          <w:rFonts w:ascii="Times New Roman" w:hAnsi="Times New Roman" w:cs="Times New Roman"/>
          <w:sz w:val="24"/>
          <w:szCs w:val="24"/>
        </w:rPr>
        <w:lastRenderedPageBreak/>
        <w:t>соответствующим </w:t>
      </w:r>
      <w:hyperlink r:id="rId79" w:anchor="dst100031" w:history="1">
        <w:r w:rsidRPr="001F3B9A">
          <w:rPr>
            <w:rStyle w:val="a3"/>
            <w:rFonts w:ascii="Times New Roman" w:hAnsi="Times New Roman" w:cs="Times New Roman"/>
            <w:sz w:val="24"/>
            <w:szCs w:val="24"/>
          </w:rPr>
          <w:t>счетам</w:t>
        </w:r>
      </w:hyperlink>
      <w:r w:rsidRPr="001F3B9A">
        <w:rPr>
          <w:rFonts w:ascii="Times New Roman" w:hAnsi="Times New Roman" w:cs="Times New Roman"/>
          <w:sz w:val="24"/>
          <w:szCs w:val="24"/>
        </w:rPr>
        <w:t> бухгалтерского учета осуществляется в соответствии с утвержденным распорядительным документом кредитной организации графиком.</w:t>
      </w:r>
    </w:p>
    <w:p w:rsidR="001F3B9A" w:rsidRPr="001F3B9A" w:rsidRDefault="001F3B9A">
      <w:pPr>
        <w:rPr>
          <w:rFonts w:ascii="Times New Roman" w:hAnsi="Times New Roman" w:cs="Times New Roman"/>
          <w:sz w:val="24"/>
          <w:szCs w:val="24"/>
        </w:rPr>
      </w:pPr>
    </w:p>
    <w:sectPr w:rsidR="001F3B9A" w:rsidRPr="001F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6C"/>
    <w:rsid w:val="001F3B9A"/>
    <w:rsid w:val="0035746C"/>
    <w:rsid w:val="00EA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3E84F-408C-42F1-85B3-B05D1131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5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0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0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7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3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69206/c10cf12abb2a1edb1430e1e84b26bc98f52cf433/" TargetMode="External"/><Relationship Id="rId18" Type="http://schemas.openxmlformats.org/officeDocument/2006/relationships/hyperlink" Target="http://www.consultant.ru/document/cons_doc_LAW_300754/5c36e048bd3d7b9fdb2e4a7a52e6d327b84232be/" TargetMode="External"/><Relationship Id="rId26" Type="http://schemas.openxmlformats.org/officeDocument/2006/relationships/hyperlink" Target="http://www.consultant.ru/document/cons_doc_LAW_169206/b6f237f4e66c44a4164234d56a0ef8f0575ca5a5/" TargetMode="External"/><Relationship Id="rId39" Type="http://schemas.openxmlformats.org/officeDocument/2006/relationships/hyperlink" Target="http://www.consultant.ru/document/cons_doc_LAW_169206/5770e7136157ef955666b527bd6c8cf804a45e34/" TargetMode="External"/><Relationship Id="rId21" Type="http://schemas.openxmlformats.org/officeDocument/2006/relationships/hyperlink" Target="http://www.consultant.ru/document/cons_doc_LAW_169206/b6f237f4e66c44a4164234d56a0ef8f0575ca5a5/" TargetMode="External"/><Relationship Id="rId34" Type="http://schemas.openxmlformats.org/officeDocument/2006/relationships/hyperlink" Target="http://www.consultant.ru/document/cons_doc_LAW_300754/5c36e048bd3d7b9fdb2e4a7a52e6d327b84232be/" TargetMode="External"/><Relationship Id="rId42" Type="http://schemas.openxmlformats.org/officeDocument/2006/relationships/hyperlink" Target="http://www.consultant.ru/document/cons_doc_LAW_300754/21865e9bb082e35f6a7a1d66fc9481e61e44f7fb/" TargetMode="External"/><Relationship Id="rId47" Type="http://schemas.openxmlformats.org/officeDocument/2006/relationships/hyperlink" Target="http://www.consultant.ru/document/cons_doc_LAW_169206/89ad78fedeacd047b3bccba4ed3c7b99197175c9/" TargetMode="External"/><Relationship Id="rId50" Type="http://schemas.openxmlformats.org/officeDocument/2006/relationships/hyperlink" Target="http://www.consultant.ru/document/cons_doc_LAW_300754/21865e9bb082e35f6a7a1d66fc9481e61e44f7fb/" TargetMode="External"/><Relationship Id="rId55" Type="http://schemas.openxmlformats.org/officeDocument/2006/relationships/hyperlink" Target="http://www.consultant.ru/document/cons_doc_LAW_300754/3c3d39f38409d2fbc9e3a616082d35306c67db30/" TargetMode="External"/><Relationship Id="rId63" Type="http://schemas.openxmlformats.org/officeDocument/2006/relationships/hyperlink" Target="http://www.consultant.ru/document/cons_doc_LAW_300754/9161596c6cf6165d3e7a735a57242ef02269cfce/" TargetMode="External"/><Relationship Id="rId68" Type="http://schemas.openxmlformats.org/officeDocument/2006/relationships/hyperlink" Target="http://www.consultant.ru/document/cons_doc_LAW_300754/5f1b5eecd1f3dc941cd5e3d45b3bf114d20f0676/" TargetMode="External"/><Relationship Id="rId76" Type="http://schemas.openxmlformats.org/officeDocument/2006/relationships/hyperlink" Target="http://www.consultant.ru/document/cons_doc_LAW_169206/c10cf12abb2a1edb1430e1e84b26bc98f52cf433/" TargetMode="External"/><Relationship Id="rId7" Type="http://schemas.openxmlformats.org/officeDocument/2006/relationships/hyperlink" Target="http://www.consultant.ru/document/cons_doc_LAW_175637/" TargetMode="External"/><Relationship Id="rId71" Type="http://schemas.openxmlformats.org/officeDocument/2006/relationships/hyperlink" Target="http://www.consultant.ru/document/cons_doc_LAW_300754/27939cb83b6fea6fb00bafe786d38e926c9311c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69206/c10cf12abb2a1edb1430e1e84b26bc98f52cf433/" TargetMode="External"/><Relationship Id="rId29" Type="http://schemas.openxmlformats.org/officeDocument/2006/relationships/hyperlink" Target="http://www.consultant.ru/document/cons_doc_LAW_300754/9161596c6cf6165d3e7a735a57242ef02269cfce/" TargetMode="External"/><Relationship Id="rId11" Type="http://schemas.openxmlformats.org/officeDocument/2006/relationships/hyperlink" Target="http://www.consultant.ru/document/cons_doc_LAW_169206/5770e7136157ef955666b527bd6c8cf804a45e34/" TargetMode="External"/><Relationship Id="rId24" Type="http://schemas.openxmlformats.org/officeDocument/2006/relationships/hyperlink" Target="http://www.consultant.ru/document/cons_doc_LAW_300754/7d6134150e7ebb9c54716d7c0d150a95c026ee8e/" TargetMode="External"/><Relationship Id="rId32" Type="http://schemas.openxmlformats.org/officeDocument/2006/relationships/hyperlink" Target="http://www.consultant.ru/document/cons_doc_LAW_169206/5770e7136157ef955666b527bd6c8cf804a45e34/" TargetMode="External"/><Relationship Id="rId37" Type="http://schemas.openxmlformats.org/officeDocument/2006/relationships/hyperlink" Target="http://www.consultant.ru/document/cons_doc_LAW_169206/5770e7136157ef955666b527bd6c8cf804a45e34/" TargetMode="External"/><Relationship Id="rId40" Type="http://schemas.openxmlformats.org/officeDocument/2006/relationships/hyperlink" Target="http://www.consultant.ru/document/cons_doc_LAW_300754/5f1b5eecd1f3dc941cd5e3d45b3bf114d20f0676/" TargetMode="External"/><Relationship Id="rId45" Type="http://schemas.openxmlformats.org/officeDocument/2006/relationships/hyperlink" Target="http://www.consultant.ru/document/cons_doc_LAW_300754/27939cb83b6fea6fb00bafe786d38e926c9311c3/" TargetMode="External"/><Relationship Id="rId53" Type="http://schemas.openxmlformats.org/officeDocument/2006/relationships/hyperlink" Target="http://www.consultant.ru/document/cons_doc_LAW_169206/89ad78fedeacd047b3bccba4ed3c7b99197175c9/" TargetMode="External"/><Relationship Id="rId58" Type="http://schemas.openxmlformats.org/officeDocument/2006/relationships/hyperlink" Target="http://www.consultant.ru/document/cons_doc_LAW_169206/b6f237f4e66c44a4164234d56a0ef8f0575ca5a5/" TargetMode="External"/><Relationship Id="rId66" Type="http://schemas.openxmlformats.org/officeDocument/2006/relationships/hyperlink" Target="http://www.consultant.ru/document/cons_doc_LAW_300754/5f1b5eecd1f3dc941cd5e3d45b3bf114d20f0676/" TargetMode="External"/><Relationship Id="rId74" Type="http://schemas.openxmlformats.org/officeDocument/2006/relationships/hyperlink" Target="http://www.consultant.ru/document/cons_doc_LAW_300754/c2db1c121fd0913baa88daca5ab01601742f3931/" TargetMode="External"/><Relationship Id="rId79" Type="http://schemas.openxmlformats.org/officeDocument/2006/relationships/hyperlink" Target="http://www.consultant.ru/document/cons_doc_LAW_327889/bf19ac368fd8cd8b1a25d5691ddc2e05d2abddfc/" TargetMode="External"/><Relationship Id="rId5" Type="http://schemas.openxmlformats.org/officeDocument/2006/relationships/hyperlink" Target="http://www.consultant.ru/document/cons_doc_LAW_323321/" TargetMode="External"/><Relationship Id="rId61" Type="http://schemas.openxmlformats.org/officeDocument/2006/relationships/hyperlink" Target="http://www.consultant.ru/document/cons_doc_LAW_169206/c10cf12abb2a1edb1430e1e84b26bc98f52cf433/" TargetMode="External"/><Relationship Id="rId10" Type="http://schemas.openxmlformats.org/officeDocument/2006/relationships/hyperlink" Target="http://www.consultant.ru/document/cons_doc_LAW_169206/b6f237f4e66c44a4164234d56a0ef8f0575ca5a5/" TargetMode="External"/><Relationship Id="rId19" Type="http://schemas.openxmlformats.org/officeDocument/2006/relationships/hyperlink" Target="http://www.consultant.ru/document/cons_doc_LAW_169206/7b017e5d164500942f5437375d11e525986a57b5/" TargetMode="External"/><Relationship Id="rId31" Type="http://schemas.openxmlformats.org/officeDocument/2006/relationships/hyperlink" Target="http://www.consultant.ru/document/cons_doc_LAW_139681/" TargetMode="External"/><Relationship Id="rId44" Type="http://schemas.openxmlformats.org/officeDocument/2006/relationships/hyperlink" Target="http://www.consultant.ru/document/cons_doc_LAW_300754/27939cb83b6fea6fb00bafe786d38e926c9311c3/" TargetMode="External"/><Relationship Id="rId52" Type="http://schemas.openxmlformats.org/officeDocument/2006/relationships/hyperlink" Target="http://www.consultant.ru/document/cons_doc_LAW_300754/3c3d39f38409d2fbc9e3a616082d35306c67db30/" TargetMode="External"/><Relationship Id="rId60" Type="http://schemas.openxmlformats.org/officeDocument/2006/relationships/hyperlink" Target="http://www.consultant.ru/document/cons_doc_LAW_300754/62d1f85c1e2a38c54b865fd6b092c62c569f86b3/" TargetMode="External"/><Relationship Id="rId65" Type="http://schemas.openxmlformats.org/officeDocument/2006/relationships/hyperlink" Target="http://www.consultant.ru/document/cons_doc_LAW_300754/5f1b5eecd1f3dc941cd5e3d45b3bf114d20f0676/" TargetMode="External"/><Relationship Id="rId73" Type="http://schemas.openxmlformats.org/officeDocument/2006/relationships/hyperlink" Target="http://www.consultant.ru/document/cons_doc_LAW_300754/fcfae2a96dcdf2eccdf8c4660e83f1db7c6ee391/" TargetMode="External"/><Relationship Id="rId78" Type="http://schemas.openxmlformats.org/officeDocument/2006/relationships/hyperlink" Target="http://www.consultant.ru/document/cons_doc_LAW_169206/b6f237f4e66c44a4164234d56a0ef8f0575ca5a5/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www.consultant.ru/document/cons_doc_LAW_300754/" TargetMode="External"/><Relationship Id="rId9" Type="http://schemas.openxmlformats.org/officeDocument/2006/relationships/hyperlink" Target="http://www.consultant.ru/document/cons_doc_LAW_169206/c10cf12abb2a1edb1430e1e84b26bc98f52cf433/" TargetMode="External"/><Relationship Id="rId14" Type="http://schemas.openxmlformats.org/officeDocument/2006/relationships/hyperlink" Target="http://www.consultant.ru/document/cons_doc_LAW_169206/5770e7136157ef955666b527bd6c8cf804a45e34/" TargetMode="External"/><Relationship Id="rId22" Type="http://schemas.openxmlformats.org/officeDocument/2006/relationships/hyperlink" Target="http://www.consultant.ru/document/cons_doc_LAW_169206/c10cf12abb2a1edb1430e1e84b26bc98f52cf433/" TargetMode="External"/><Relationship Id="rId27" Type="http://schemas.openxmlformats.org/officeDocument/2006/relationships/hyperlink" Target="http://www.consultant.ru/document/cons_doc_LAW_169206/5770e7136157ef955666b527bd6c8cf804a45e34/" TargetMode="External"/><Relationship Id="rId30" Type="http://schemas.openxmlformats.org/officeDocument/2006/relationships/hyperlink" Target="http://www.consultant.ru/document/cons_doc_LAW_139681/" TargetMode="External"/><Relationship Id="rId35" Type="http://schemas.openxmlformats.org/officeDocument/2006/relationships/hyperlink" Target="http://www.consultant.ru/document/cons_doc_LAW_300754/9161596c6cf6165d3e7a735a57242ef02269cfce/" TargetMode="External"/><Relationship Id="rId43" Type="http://schemas.openxmlformats.org/officeDocument/2006/relationships/hyperlink" Target="http://www.consultant.ru/document/cons_doc_LAW_169206/a74cb307bfa603de15536802c88603fc3d3404e3/" TargetMode="External"/><Relationship Id="rId48" Type="http://schemas.openxmlformats.org/officeDocument/2006/relationships/hyperlink" Target="http://www.consultant.ru/document/cons_doc_LAW_300754/3c3d39f38409d2fbc9e3a616082d35306c67db30/" TargetMode="External"/><Relationship Id="rId56" Type="http://schemas.openxmlformats.org/officeDocument/2006/relationships/hyperlink" Target="http://www.consultant.ru/document/cons_doc_LAW_300754/3c3d39f38409d2fbc9e3a616082d35306c67db30/" TargetMode="External"/><Relationship Id="rId64" Type="http://schemas.openxmlformats.org/officeDocument/2006/relationships/hyperlink" Target="http://www.consultant.ru/document/cons_doc_LAW_300754/5f1b5eecd1f3dc941cd5e3d45b3bf114d20f0676/" TargetMode="External"/><Relationship Id="rId69" Type="http://schemas.openxmlformats.org/officeDocument/2006/relationships/hyperlink" Target="http://www.consultant.ru/document/cons_doc_LAW_300754/21865e9bb082e35f6a7a1d66fc9481e61e44f7fb/" TargetMode="External"/><Relationship Id="rId77" Type="http://schemas.openxmlformats.org/officeDocument/2006/relationships/hyperlink" Target="http://www.consultant.ru/document/cons_doc_LAW_300754/c2db1c121fd0913baa88daca5ab01601742f3931/" TargetMode="External"/><Relationship Id="rId8" Type="http://schemas.openxmlformats.org/officeDocument/2006/relationships/hyperlink" Target="http://www.consultant.ru/document/cons_doc_LAW_169206/b6f237f4e66c44a4164234d56a0ef8f0575ca5a5/" TargetMode="External"/><Relationship Id="rId51" Type="http://schemas.openxmlformats.org/officeDocument/2006/relationships/hyperlink" Target="http://www.consultant.ru/document/cons_doc_LAW_300754/3c3d39f38409d2fbc9e3a616082d35306c67db30/" TargetMode="External"/><Relationship Id="rId72" Type="http://schemas.openxmlformats.org/officeDocument/2006/relationships/hyperlink" Target="http://www.consultant.ru/document/cons_doc_LAW_300754/27939cb83b6fea6fb00bafe786d38e926c9311c3/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169206/b6f237f4e66c44a4164234d56a0ef8f0575ca5a5/" TargetMode="External"/><Relationship Id="rId17" Type="http://schemas.openxmlformats.org/officeDocument/2006/relationships/hyperlink" Target="http://www.consultant.ru/document/cons_doc_LAW_300754/5c36e048bd3d7b9fdb2e4a7a52e6d327b84232be/" TargetMode="External"/><Relationship Id="rId25" Type="http://schemas.openxmlformats.org/officeDocument/2006/relationships/hyperlink" Target="http://www.consultant.ru/document/cons_doc_LAW_169206/c10cf12abb2a1edb1430e1e84b26bc98f52cf433/" TargetMode="External"/><Relationship Id="rId33" Type="http://schemas.openxmlformats.org/officeDocument/2006/relationships/hyperlink" Target="http://www.consultant.ru/document/cons_doc_LAW_169206/7b017e5d164500942f5437375d11e525986a57b5/" TargetMode="External"/><Relationship Id="rId38" Type="http://schemas.openxmlformats.org/officeDocument/2006/relationships/hyperlink" Target="http://www.consultant.ru/document/cons_doc_LAW_300754/5f1b5eecd1f3dc941cd5e3d45b3bf114d20f0676/" TargetMode="External"/><Relationship Id="rId46" Type="http://schemas.openxmlformats.org/officeDocument/2006/relationships/hyperlink" Target="http://www.consultant.ru/document/cons_doc_LAW_169206/a74cb307bfa603de15536802c88603fc3d3404e3/" TargetMode="External"/><Relationship Id="rId59" Type="http://schemas.openxmlformats.org/officeDocument/2006/relationships/hyperlink" Target="http://www.consultant.ru/document/cons_doc_LAW_169206/d3d9fd05a0db7ce51ec5e38c9c2137ce1d7d6cae/" TargetMode="External"/><Relationship Id="rId67" Type="http://schemas.openxmlformats.org/officeDocument/2006/relationships/hyperlink" Target="http://www.consultant.ru/document/cons_doc_LAW_300754/9161596c6cf6165d3e7a735a57242ef02269cfce/" TargetMode="External"/><Relationship Id="rId20" Type="http://schemas.openxmlformats.org/officeDocument/2006/relationships/hyperlink" Target="http://www.consultant.ru/document/cons_doc_LAW_169206/e58a8be761051d1e334623c1ad0ff46495d70ece/" TargetMode="External"/><Relationship Id="rId41" Type="http://schemas.openxmlformats.org/officeDocument/2006/relationships/hyperlink" Target="http://www.consultant.ru/document/cons_doc_LAW_169206/b6f237f4e66c44a4164234d56a0ef8f0575ca5a5/" TargetMode="External"/><Relationship Id="rId54" Type="http://schemas.openxmlformats.org/officeDocument/2006/relationships/hyperlink" Target="http://www.consultant.ru/document/cons_doc_LAW_169206/a74cb307bfa603de15536802c88603fc3d3404e3/" TargetMode="External"/><Relationship Id="rId62" Type="http://schemas.openxmlformats.org/officeDocument/2006/relationships/hyperlink" Target="http://www.consultant.ru/document/cons_doc_LAW_169206/d3d9fd05a0db7ce51ec5e38c9c2137ce1d7d6cae/" TargetMode="External"/><Relationship Id="rId70" Type="http://schemas.openxmlformats.org/officeDocument/2006/relationships/hyperlink" Target="http://www.consultant.ru/document/cons_doc_LAW_169206/a74cb307bfa603de15536802c88603fc3d3404e3/" TargetMode="External"/><Relationship Id="rId75" Type="http://schemas.openxmlformats.org/officeDocument/2006/relationships/hyperlink" Target="http://www.consultant.ru/document/cons_doc_LAW_300754/7d6134150e7ebb9c54716d7c0d150a95c026ee8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9206/5770e7136157ef955666b527bd6c8cf804a45e34/" TargetMode="External"/><Relationship Id="rId15" Type="http://schemas.openxmlformats.org/officeDocument/2006/relationships/hyperlink" Target="http://www.consultant.ru/document/cons_doc_LAW_169206/b6f237f4e66c44a4164234d56a0ef8f0575ca5a5/" TargetMode="External"/><Relationship Id="rId23" Type="http://schemas.openxmlformats.org/officeDocument/2006/relationships/hyperlink" Target="http://www.consultant.ru/document/cons_doc_LAW_169206/5770e7136157ef955666b527bd6c8cf804a45e34/" TargetMode="External"/><Relationship Id="rId28" Type="http://schemas.openxmlformats.org/officeDocument/2006/relationships/hyperlink" Target="http://www.consultant.ru/document/cons_doc_LAW_300754/9161596c6cf6165d3e7a735a57242ef02269cfce/" TargetMode="External"/><Relationship Id="rId36" Type="http://schemas.openxmlformats.org/officeDocument/2006/relationships/hyperlink" Target="http://www.consultant.ru/document/cons_doc_LAW_300754/7d6134150e7ebb9c54716d7c0d150a95c026ee8e/" TargetMode="External"/><Relationship Id="rId49" Type="http://schemas.openxmlformats.org/officeDocument/2006/relationships/hyperlink" Target="http://www.consultant.ru/document/cons_doc_LAW_169206/a74cb307bfa603de15536802c88603fc3d3404e3/" TargetMode="External"/><Relationship Id="rId57" Type="http://schemas.openxmlformats.org/officeDocument/2006/relationships/hyperlink" Target="http://www.consultant.ru/document/cons_doc_LAW_300754/7d6134150e7ebb9c54716d7c0d150a95c026ee8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3274</Words>
  <Characters>18664</Characters>
  <Application>Microsoft Office Word</Application>
  <DocSecurity>0</DocSecurity>
  <Lines>155</Lines>
  <Paragraphs>43</Paragraphs>
  <ScaleCrop>false</ScaleCrop>
  <Company/>
  <LinksUpToDate>false</LinksUpToDate>
  <CharactersWithSpaces>21895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2020-04-13T04:57:00Z</dcterms:created>
  <dcterms:modified xsi:type="dcterms:W3CDTF">2020-04-13T05:00:00Z</dcterms:modified>
</cp:coreProperties>
</file>